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9F" w:rsidRDefault="00E375DD" w:rsidP="00E375DD">
      <w:pPr>
        <w:pStyle w:val="a3"/>
        <w:jc w:val="center"/>
        <w:rPr>
          <w:rFonts w:asciiTheme="minorEastAsia" w:eastAsiaTheme="minorEastAsia" w:hAnsiTheme="minorEastAsia"/>
          <w:color w:val="363636"/>
          <w:w w:val="105"/>
          <w:lang w:eastAsia="ja-JP"/>
        </w:rPr>
      </w:pPr>
      <w:r>
        <w:rPr>
          <w:rFonts w:asciiTheme="minorEastAsia" w:eastAsiaTheme="minorEastAsia" w:hAnsiTheme="minorEastAsia" w:hint="eastAsia"/>
          <w:color w:val="363636"/>
          <w:w w:val="105"/>
          <w:lang w:eastAsia="ja-JP"/>
        </w:rPr>
        <w:t>直結給水用増圧装置設置条件承諾書</w:t>
      </w:r>
    </w:p>
    <w:p w:rsidR="00E375DD" w:rsidRDefault="00E375DD" w:rsidP="00E375DD">
      <w:pPr>
        <w:pStyle w:val="a3"/>
        <w:jc w:val="center"/>
        <w:rPr>
          <w:rFonts w:asciiTheme="minorEastAsia" w:eastAsiaTheme="minorEastAsia" w:hAnsiTheme="minorEastAsia"/>
          <w:color w:val="363636"/>
          <w:w w:val="105"/>
          <w:lang w:eastAsia="ja-JP"/>
        </w:rPr>
      </w:pPr>
    </w:p>
    <w:p w:rsidR="00E375DD" w:rsidRDefault="00E375DD" w:rsidP="005074E6">
      <w:pPr>
        <w:pStyle w:val="a3"/>
        <w:wordWrap w:val="0"/>
        <w:ind w:right="220"/>
        <w:jc w:val="right"/>
        <w:rPr>
          <w:rFonts w:asciiTheme="minorEastAsia" w:eastAsiaTheme="minorEastAsia" w:hAnsiTheme="minorEastAsia"/>
          <w:color w:val="363636"/>
          <w:w w:val="105"/>
          <w:lang w:eastAsia="ja-JP"/>
        </w:rPr>
      </w:pPr>
      <w:bookmarkStart w:id="0" w:name="_GoBack"/>
      <w:bookmarkEnd w:id="0"/>
      <w:r>
        <w:rPr>
          <w:rFonts w:asciiTheme="minorEastAsia" w:eastAsiaTheme="minorEastAsia" w:hAnsiTheme="minorEastAsia" w:hint="eastAsia"/>
          <w:color w:val="363636"/>
          <w:w w:val="105"/>
          <w:lang w:eastAsia="ja-JP"/>
        </w:rPr>
        <w:t>年　　月　　日</w:t>
      </w:r>
    </w:p>
    <w:p w:rsidR="00E375DD" w:rsidRDefault="00E375DD" w:rsidP="00E375DD">
      <w:pPr>
        <w:pStyle w:val="a3"/>
        <w:rPr>
          <w:rFonts w:asciiTheme="minorEastAsia" w:eastAsiaTheme="minorEastAsia" w:hAnsiTheme="minorEastAsia"/>
          <w:color w:val="363636"/>
          <w:w w:val="105"/>
          <w:lang w:eastAsia="ja-JP"/>
        </w:rPr>
      </w:pPr>
      <w:r>
        <w:rPr>
          <w:rFonts w:asciiTheme="minorEastAsia" w:eastAsiaTheme="minorEastAsia" w:hAnsiTheme="minorEastAsia" w:hint="eastAsia"/>
          <w:color w:val="363636"/>
          <w:w w:val="105"/>
          <w:lang w:eastAsia="ja-JP"/>
        </w:rPr>
        <w:t>(あて先)松戸市水道事業管理者</w:t>
      </w:r>
    </w:p>
    <w:p w:rsidR="00E375DD" w:rsidRPr="00E375DD" w:rsidRDefault="00E375DD" w:rsidP="00E375DD">
      <w:pPr>
        <w:pStyle w:val="a3"/>
        <w:rPr>
          <w:rFonts w:asciiTheme="minorEastAsia" w:eastAsiaTheme="minorEastAsia" w:hAnsiTheme="minorEastAsia"/>
          <w:sz w:val="20"/>
          <w:lang w:eastAsia="ja-JP"/>
        </w:rPr>
      </w:pPr>
    </w:p>
    <w:p w:rsidR="00D21A9F" w:rsidRPr="00E375DD" w:rsidRDefault="00D21A9F">
      <w:pPr>
        <w:pStyle w:val="a3"/>
        <w:spacing w:before="6"/>
        <w:rPr>
          <w:rFonts w:asciiTheme="minorEastAsia" w:eastAsiaTheme="minorEastAsia" w:hAnsiTheme="minorEastAsia"/>
          <w:sz w:val="10"/>
          <w:lang w:eastAsia="ja-JP"/>
        </w:rPr>
      </w:pPr>
    </w:p>
    <w:tbl>
      <w:tblPr>
        <w:tblStyle w:val="TableNormal"/>
        <w:tblW w:w="5816" w:type="dxa"/>
        <w:tblInd w:w="326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1518"/>
        <w:gridCol w:w="850"/>
        <w:gridCol w:w="3448"/>
      </w:tblGrid>
      <w:tr w:rsidR="00D21A9F" w:rsidRPr="00E375DD" w:rsidTr="003D4FB8">
        <w:trPr>
          <w:trHeight w:hRule="exact" w:val="382"/>
        </w:trPr>
        <w:tc>
          <w:tcPr>
            <w:tcW w:w="2368" w:type="dxa"/>
            <w:gridSpan w:val="2"/>
            <w:tcBorders>
              <w:left w:val="single" w:sz="6" w:space="0" w:color="000000"/>
              <w:bottom w:val="single" w:sz="4" w:space="0" w:color="auto"/>
              <w:right w:val="single" w:sz="4" w:space="0" w:color="auto"/>
            </w:tcBorders>
          </w:tcPr>
          <w:p w:rsidR="00D21A9F" w:rsidRPr="00E375DD" w:rsidRDefault="00E375DD" w:rsidP="00E375DD">
            <w:pPr>
              <w:pStyle w:val="TableParagraph"/>
              <w:spacing w:before="46"/>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水　栓　番　号</w:t>
            </w:r>
          </w:p>
        </w:tc>
        <w:tc>
          <w:tcPr>
            <w:tcW w:w="3448" w:type="dxa"/>
            <w:tcBorders>
              <w:left w:val="single" w:sz="4" w:space="0" w:color="auto"/>
            </w:tcBorders>
          </w:tcPr>
          <w:p w:rsidR="00D21A9F" w:rsidRPr="00E375DD" w:rsidRDefault="00D21A9F">
            <w:pPr>
              <w:rPr>
                <w:rFonts w:asciiTheme="minorEastAsia" w:eastAsiaTheme="minorEastAsia" w:hAnsiTheme="minorEastAsia"/>
                <w:sz w:val="21"/>
                <w:szCs w:val="21"/>
              </w:rPr>
            </w:pPr>
          </w:p>
        </w:tc>
      </w:tr>
      <w:tr w:rsidR="00D21A9F" w:rsidRPr="00E375DD" w:rsidTr="003D4FB8">
        <w:trPr>
          <w:trHeight w:hRule="exact" w:val="385"/>
        </w:trPr>
        <w:tc>
          <w:tcPr>
            <w:tcW w:w="2368" w:type="dxa"/>
            <w:gridSpan w:val="2"/>
            <w:tcBorders>
              <w:top w:val="single" w:sz="4" w:space="0" w:color="auto"/>
              <w:left w:val="single" w:sz="6" w:space="0" w:color="000000"/>
              <w:bottom w:val="single" w:sz="6" w:space="0" w:color="000000"/>
              <w:right w:val="single" w:sz="4" w:space="0" w:color="auto"/>
            </w:tcBorders>
          </w:tcPr>
          <w:p w:rsidR="00E375DD" w:rsidRPr="00E375DD" w:rsidRDefault="00E375DD" w:rsidP="00E375DD">
            <w:pPr>
              <w:pStyle w:val="TableParagraph"/>
              <w:spacing w:before="37"/>
              <w:jc w:val="cente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設　置　場　所</w:t>
            </w:r>
          </w:p>
        </w:tc>
        <w:tc>
          <w:tcPr>
            <w:tcW w:w="3448" w:type="dxa"/>
            <w:tcBorders>
              <w:left w:val="single" w:sz="4" w:space="0" w:color="auto"/>
              <w:bottom w:val="single" w:sz="6" w:space="0" w:color="000000"/>
            </w:tcBorders>
          </w:tcPr>
          <w:p w:rsidR="00D21A9F" w:rsidRPr="00E375DD" w:rsidRDefault="00D21A9F">
            <w:pPr>
              <w:rPr>
                <w:rFonts w:asciiTheme="minorEastAsia" w:eastAsiaTheme="minorEastAsia" w:hAnsiTheme="minorEastAsia"/>
                <w:sz w:val="21"/>
                <w:szCs w:val="21"/>
              </w:rPr>
            </w:pPr>
          </w:p>
        </w:tc>
      </w:tr>
      <w:tr w:rsidR="00D21A9F" w:rsidRPr="00E375DD" w:rsidTr="003D4FB8">
        <w:trPr>
          <w:trHeight w:hRule="exact" w:val="371"/>
        </w:trPr>
        <w:tc>
          <w:tcPr>
            <w:tcW w:w="1518" w:type="dxa"/>
            <w:vMerge w:val="restart"/>
            <w:tcBorders>
              <w:top w:val="single" w:sz="6" w:space="0" w:color="000000"/>
              <w:left w:val="single" w:sz="6" w:space="0" w:color="000000"/>
              <w:right w:val="single" w:sz="6" w:space="0" w:color="000000"/>
            </w:tcBorders>
          </w:tcPr>
          <w:p w:rsidR="00D21A9F" w:rsidRPr="00E375DD" w:rsidRDefault="00D21A9F">
            <w:pPr>
              <w:pStyle w:val="TableParagraph"/>
              <w:spacing w:before="3"/>
              <w:rPr>
                <w:rFonts w:asciiTheme="minorEastAsia" w:eastAsiaTheme="minorEastAsia" w:hAnsiTheme="minorEastAsia"/>
                <w:sz w:val="21"/>
                <w:szCs w:val="21"/>
              </w:rPr>
            </w:pPr>
          </w:p>
          <w:p w:rsidR="00E375DD" w:rsidRPr="00E375DD" w:rsidRDefault="009C2519">
            <w:pPr>
              <w:pStyle w:val="TableParagraph"/>
              <w:spacing w:line="321" w:lineRule="auto"/>
              <w:ind w:left="239" w:right="167" w:firstLine="44"/>
              <w:rPr>
                <w:rFonts w:asciiTheme="minorEastAsia" w:eastAsiaTheme="minorEastAsia" w:hAnsiTheme="minorEastAsia"/>
                <w:color w:val="363636"/>
                <w:w w:val="110"/>
                <w:sz w:val="21"/>
                <w:szCs w:val="21"/>
                <w:lang w:eastAsia="ja-JP"/>
              </w:rPr>
            </w:pPr>
            <w:proofErr w:type="spellStart"/>
            <w:r w:rsidRPr="00E375DD">
              <w:rPr>
                <w:rFonts w:asciiTheme="minorEastAsia" w:eastAsiaTheme="minorEastAsia" w:hAnsiTheme="minorEastAsia"/>
                <w:color w:val="363636"/>
                <w:w w:val="110"/>
                <w:sz w:val="21"/>
                <w:szCs w:val="21"/>
              </w:rPr>
              <w:t>設置者</w:t>
            </w:r>
            <w:proofErr w:type="spellEnd"/>
          </w:p>
          <w:p w:rsidR="00D21A9F" w:rsidRPr="00E375DD" w:rsidRDefault="00E375DD">
            <w:pPr>
              <w:pStyle w:val="TableParagraph"/>
              <w:spacing w:line="321" w:lineRule="auto"/>
              <w:ind w:left="239" w:right="167" w:firstLine="44"/>
              <w:rPr>
                <w:rFonts w:asciiTheme="minorEastAsia" w:eastAsiaTheme="minorEastAsia" w:hAnsiTheme="minorEastAsia"/>
                <w:sz w:val="21"/>
                <w:szCs w:val="21"/>
                <w:lang w:eastAsia="ja-JP"/>
              </w:rPr>
            </w:pPr>
            <w:r w:rsidRPr="00E375DD">
              <w:rPr>
                <w:rFonts w:asciiTheme="minorEastAsia" w:eastAsiaTheme="minorEastAsia" w:hAnsiTheme="minorEastAsia" w:hint="eastAsia"/>
                <w:color w:val="363636"/>
                <w:w w:val="110"/>
                <w:sz w:val="21"/>
                <w:szCs w:val="21"/>
                <w:lang w:eastAsia="ja-JP"/>
              </w:rPr>
              <w:t>(所有者)</w:t>
            </w:r>
          </w:p>
        </w:tc>
        <w:tc>
          <w:tcPr>
            <w:tcW w:w="850" w:type="dxa"/>
            <w:tcBorders>
              <w:top w:val="single" w:sz="6" w:space="0" w:color="000000"/>
              <w:left w:val="single" w:sz="6" w:space="0" w:color="000000"/>
              <w:right w:val="single" w:sz="4" w:space="0" w:color="auto"/>
            </w:tcBorders>
          </w:tcPr>
          <w:p w:rsidR="00D21A9F" w:rsidRPr="00E375DD" w:rsidRDefault="009C2519">
            <w:pPr>
              <w:pStyle w:val="TableParagraph"/>
              <w:spacing w:before="32"/>
              <w:ind w:left="94"/>
              <w:rPr>
                <w:rFonts w:asciiTheme="minorEastAsia" w:eastAsiaTheme="minorEastAsia" w:hAnsiTheme="minorEastAsia"/>
                <w:sz w:val="21"/>
                <w:szCs w:val="21"/>
              </w:rPr>
            </w:pPr>
            <w:proofErr w:type="spellStart"/>
            <w:r w:rsidRPr="00E375DD">
              <w:rPr>
                <w:rFonts w:asciiTheme="minorEastAsia" w:eastAsiaTheme="minorEastAsia" w:hAnsiTheme="minorEastAsia"/>
                <w:color w:val="363636"/>
                <w:w w:val="105"/>
                <w:sz w:val="21"/>
                <w:szCs w:val="21"/>
              </w:rPr>
              <w:t>住所</w:t>
            </w:r>
            <w:proofErr w:type="spellEnd"/>
          </w:p>
        </w:tc>
        <w:tc>
          <w:tcPr>
            <w:tcW w:w="3448" w:type="dxa"/>
            <w:tcBorders>
              <w:top w:val="single" w:sz="6" w:space="0" w:color="000000"/>
              <w:left w:val="single" w:sz="4" w:space="0" w:color="auto"/>
            </w:tcBorders>
          </w:tcPr>
          <w:p w:rsidR="00D21A9F" w:rsidRPr="00E375DD" w:rsidRDefault="00D21A9F">
            <w:pPr>
              <w:rPr>
                <w:rFonts w:asciiTheme="minorEastAsia" w:eastAsiaTheme="minorEastAsia" w:hAnsiTheme="minorEastAsia"/>
                <w:sz w:val="21"/>
                <w:szCs w:val="21"/>
              </w:rPr>
            </w:pPr>
          </w:p>
        </w:tc>
      </w:tr>
      <w:tr w:rsidR="00D21A9F" w:rsidRPr="00E375DD" w:rsidTr="003D4FB8">
        <w:trPr>
          <w:trHeight w:hRule="exact" w:val="378"/>
        </w:trPr>
        <w:tc>
          <w:tcPr>
            <w:tcW w:w="1518" w:type="dxa"/>
            <w:vMerge/>
            <w:tcBorders>
              <w:left w:val="single" w:sz="6" w:space="0" w:color="000000"/>
              <w:right w:val="single" w:sz="6" w:space="0" w:color="000000"/>
            </w:tcBorders>
          </w:tcPr>
          <w:p w:rsidR="00D21A9F" w:rsidRPr="00E375DD" w:rsidRDefault="00D21A9F">
            <w:pPr>
              <w:rPr>
                <w:rFonts w:asciiTheme="minorEastAsia" w:eastAsiaTheme="minorEastAsia" w:hAnsiTheme="minorEastAsia"/>
                <w:sz w:val="21"/>
                <w:szCs w:val="21"/>
              </w:rPr>
            </w:pPr>
          </w:p>
        </w:tc>
        <w:tc>
          <w:tcPr>
            <w:tcW w:w="850" w:type="dxa"/>
            <w:tcBorders>
              <w:left w:val="single" w:sz="6" w:space="0" w:color="000000"/>
              <w:bottom w:val="single" w:sz="6" w:space="0" w:color="000000"/>
              <w:right w:val="single" w:sz="4" w:space="0" w:color="auto"/>
            </w:tcBorders>
          </w:tcPr>
          <w:p w:rsidR="00D21A9F" w:rsidRPr="00E375DD" w:rsidRDefault="009C2519">
            <w:pPr>
              <w:pStyle w:val="TableParagraph"/>
              <w:spacing w:before="27"/>
              <w:ind w:left="95"/>
              <w:rPr>
                <w:rFonts w:asciiTheme="minorEastAsia" w:eastAsiaTheme="minorEastAsia" w:hAnsiTheme="minorEastAsia"/>
                <w:sz w:val="21"/>
                <w:szCs w:val="21"/>
              </w:rPr>
            </w:pPr>
            <w:proofErr w:type="spellStart"/>
            <w:r w:rsidRPr="00E375DD">
              <w:rPr>
                <w:rFonts w:asciiTheme="minorEastAsia" w:eastAsiaTheme="minorEastAsia" w:hAnsiTheme="minorEastAsia"/>
                <w:color w:val="363636"/>
                <w:sz w:val="21"/>
                <w:szCs w:val="21"/>
              </w:rPr>
              <w:t>氏名</w:t>
            </w:r>
            <w:proofErr w:type="spellEnd"/>
          </w:p>
        </w:tc>
        <w:tc>
          <w:tcPr>
            <w:tcW w:w="3448" w:type="dxa"/>
            <w:tcBorders>
              <w:left w:val="single" w:sz="4" w:space="0" w:color="auto"/>
              <w:bottom w:val="single" w:sz="6" w:space="0" w:color="000000"/>
            </w:tcBorders>
          </w:tcPr>
          <w:p w:rsidR="00D21A9F" w:rsidRPr="00E375DD" w:rsidRDefault="00D21A9F">
            <w:pPr>
              <w:pStyle w:val="TableParagraph"/>
              <w:spacing w:before="53"/>
              <w:ind w:right="324"/>
              <w:jc w:val="right"/>
              <w:rPr>
                <w:rFonts w:asciiTheme="minorEastAsia" w:eastAsiaTheme="minorEastAsia" w:hAnsiTheme="minorEastAsia"/>
                <w:sz w:val="21"/>
                <w:szCs w:val="21"/>
              </w:rPr>
            </w:pPr>
          </w:p>
        </w:tc>
      </w:tr>
      <w:tr w:rsidR="00D21A9F" w:rsidRPr="00E375DD" w:rsidTr="003D4FB8">
        <w:trPr>
          <w:trHeight w:hRule="exact" w:val="380"/>
        </w:trPr>
        <w:tc>
          <w:tcPr>
            <w:tcW w:w="1518" w:type="dxa"/>
            <w:vMerge/>
            <w:tcBorders>
              <w:left w:val="single" w:sz="6" w:space="0" w:color="000000"/>
              <w:right w:val="single" w:sz="6" w:space="0" w:color="000000"/>
            </w:tcBorders>
          </w:tcPr>
          <w:p w:rsidR="00D21A9F" w:rsidRPr="00E375DD" w:rsidRDefault="00D21A9F">
            <w:pPr>
              <w:rPr>
                <w:rFonts w:asciiTheme="minorEastAsia" w:eastAsiaTheme="minorEastAsia" w:hAnsiTheme="minorEastAsia"/>
                <w:sz w:val="21"/>
                <w:szCs w:val="21"/>
              </w:rPr>
            </w:pPr>
          </w:p>
        </w:tc>
        <w:tc>
          <w:tcPr>
            <w:tcW w:w="850" w:type="dxa"/>
            <w:tcBorders>
              <w:top w:val="single" w:sz="6" w:space="0" w:color="000000"/>
              <w:left w:val="single" w:sz="6" w:space="0" w:color="000000"/>
              <w:right w:val="single" w:sz="4" w:space="0" w:color="auto"/>
            </w:tcBorders>
          </w:tcPr>
          <w:p w:rsidR="00D21A9F" w:rsidRPr="00E375DD" w:rsidRDefault="009C2519">
            <w:pPr>
              <w:pStyle w:val="TableParagraph"/>
              <w:spacing w:before="20"/>
              <w:ind w:left="95"/>
              <w:rPr>
                <w:rFonts w:asciiTheme="minorEastAsia" w:eastAsiaTheme="minorEastAsia" w:hAnsiTheme="minorEastAsia"/>
                <w:sz w:val="21"/>
                <w:szCs w:val="21"/>
              </w:rPr>
            </w:pPr>
            <w:proofErr w:type="spellStart"/>
            <w:r w:rsidRPr="00E375DD">
              <w:rPr>
                <w:rFonts w:asciiTheme="minorEastAsia" w:eastAsiaTheme="minorEastAsia" w:hAnsiTheme="minorEastAsia"/>
                <w:color w:val="363636"/>
                <w:w w:val="105"/>
                <w:sz w:val="21"/>
                <w:szCs w:val="21"/>
              </w:rPr>
              <w:t>電話</w:t>
            </w:r>
            <w:proofErr w:type="spellEnd"/>
          </w:p>
        </w:tc>
        <w:tc>
          <w:tcPr>
            <w:tcW w:w="3448" w:type="dxa"/>
            <w:tcBorders>
              <w:top w:val="single" w:sz="6" w:space="0" w:color="000000"/>
              <w:left w:val="single" w:sz="4" w:space="0" w:color="auto"/>
            </w:tcBorders>
          </w:tcPr>
          <w:p w:rsidR="00D21A9F" w:rsidRPr="00E375DD" w:rsidRDefault="00D21A9F">
            <w:pPr>
              <w:rPr>
                <w:rFonts w:asciiTheme="minorEastAsia" w:eastAsiaTheme="minorEastAsia" w:hAnsiTheme="minorEastAsia"/>
                <w:sz w:val="21"/>
                <w:szCs w:val="21"/>
              </w:rPr>
            </w:pPr>
          </w:p>
        </w:tc>
      </w:tr>
    </w:tbl>
    <w:p w:rsidR="00D21A9F" w:rsidRPr="00E375DD" w:rsidRDefault="00D21A9F">
      <w:pPr>
        <w:pStyle w:val="a3"/>
        <w:rPr>
          <w:rFonts w:asciiTheme="minorEastAsia" w:eastAsiaTheme="minorEastAsia" w:hAnsiTheme="minorEastAsia"/>
          <w:sz w:val="20"/>
        </w:rPr>
      </w:pPr>
    </w:p>
    <w:p w:rsidR="00D21A9F" w:rsidRPr="00E375DD" w:rsidRDefault="00D21A9F">
      <w:pPr>
        <w:pStyle w:val="a3"/>
        <w:spacing w:before="12"/>
        <w:rPr>
          <w:rFonts w:asciiTheme="minorEastAsia" w:eastAsiaTheme="minorEastAsia" w:hAnsiTheme="minorEastAsia"/>
          <w:sz w:val="14"/>
        </w:rPr>
      </w:pPr>
    </w:p>
    <w:p w:rsidR="00D21A9F" w:rsidRDefault="009D6B9C">
      <w:pPr>
        <w:pStyle w:val="a3"/>
        <w:spacing w:before="10"/>
        <w:rPr>
          <w:rFonts w:asciiTheme="minorEastAsia" w:eastAsiaTheme="minorEastAsia" w:hAnsiTheme="minorEastAsia"/>
          <w:color w:val="363636"/>
          <w:w w:val="110"/>
          <w:lang w:eastAsia="ja-JP"/>
        </w:rPr>
      </w:pPr>
      <w:r>
        <w:rPr>
          <w:rFonts w:asciiTheme="minorEastAsia" w:eastAsiaTheme="minorEastAsia" w:hAnsiTheme="minorEastAsia" w:hint="eastAsia"/>
          <w:color w:val="363636"/>
          <w:w w:val="110"/>
          <w:lang w:eastAsia="ja-JP"/>
        </w:rPr>
        <w:t xml:space="preserve">　直結増圧式給水方式による給水のために直結給水用増圧装置を設置するにあたり、下記の条件を承諾いたします。</w:t>
      </w:r>
    </w:p>
    <w:p w:rsidR="009D6B9C" w:rsidRPr="009D6B9C" w:rsidRDefault="009D6B9C">
      <w:pPr>
        <w:pStyle w:val="a3"/>
        <w:spacing w:before="10"/>
        <w:rPr>
          <w:rFonts w:asciiTheme="minorEastAsia" w:eastAsiaTheme="minorEastAsia" w:hAnsiTheme="minorEastAsia"/>
          <w:lang w:eastAsia="ja-JP"/>
        </w:rPr>
      </w:pPr>
    </w:p>
    <w:p w:rsidR="00D21A9F" w:rsidRDefault="00085D0D">
      <w:pPr>
        <w:pStyle w:val="1"/>
        <w:spacing w:before="26"/>
        <w:ind w:right="556"/>
        <w:jc w:val="center"/>
        <w:rPr>
          <w:rFonts w:asciiTheme="minorEastAsia" w:eastAsiaTheme="minorEastAsia" w:hAnsiTheme="minorEastAsia"/>
          <w:color w:val="363636"/>
          <w:w w:val="109"/>
          <w:sz w:val="21"/>
          <w:szCs w:val="21"/>
          <w:lang w:eastAsia="ja-JP"/>
        </w:rPr>
      </w:pPr>
      <w:r>
        <w:rPr>
          <w:rFonts w:asciiTheme="minorEastAsia" w:eastAsiaTheme="minorEastAsia" w:hAnsiTheme="minorEastAsia" w:hint="eastAsia"/>
          <w:color w:val="363636"/>
          <w:w w:val="109"/>
          <w:sz w:val="21"/>
          <w:szCs w:val="21"/>
          <w:lang w:eastAsia="ja-JP"/>
        </w:rPr>
        <w:t>記</w:t>
      </w:r>
    </w:p>
    <w:p w:rsidR="00085D0D" w:rsidRPr="009D6B9C" w:rsidRDefault="00085D0D">
      <w:pPr>
        <w:pStyle w:val="1"/>
        <w:spacing w:before="26"/>
        <w:ind w:right="556"/>
        <w:jc w:val="center"/>
        <w:rPr>
          <w:rFonts w:asciiTheme="minorEastAsia" w:eastAsiaTheme="minorEastAsia" w:hAnsiTheme="minorEastAsia"/>
          <w:sz w:val="21"/>
          <w:szCs w:val="21"/>
          <w:lang w:eastAsia="ja-JP"/>
        </w:rPr>
      </w:pPr>
    </w:p>
    <w:p w:rsidR="009D6B9C" w:rsidRPr="0015060C" w:rsidRDefault="009D6B9C" w:rsidP="009D6B9C">
      <w:pPr>
        <w:pStyle w:val="a3"/>
        <w:spacing w:before="47" w:line="333" w:lineRule="auto"/>
        <w:ind w:right="650"/>
        <w:rPr>
          <w:rFonts w:asciiTheme="minorEastAsia" w:eastAsiaTheme="minorEastAsia" w:hAnsiTheme="minorEastAsia"/>
          <w:color w:val="363636"/>
          <w:sz w:val="20"/>
          <w:szCs w:val="20"/>
          <w:lang w:eastAsia="ja-JP"/>
        </w:rPr>
      </w:pPr>
      <w:r w:rsidRPr="0015060C">
        <w:rPr>
          <w:rFonts w:asciiTheme="minorEastAsia" w:eastAsiaTheme="minorEastAsia" w:hAnsiTheme="minorEastAsia" w:hint="eastAsia"/>
          <w:color w:val="363636"/>
          <w:sz w:val="20"/>
          <w:szCs w:val="20"/>
          <w:lang w:eastAsia="ja-JP"/>
        </w:rPr>
        <w:t>１　使用者への周知</w:t>
      </w:r>
    </w:p>
    <w:p w:rsidR="009D6B9C" w:rsidRPr="0015060C" w:rsidRDefault="009D6B9C"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sidRPr="0015060C">
        <w:rPr>
          <w:rFonts w:asciiTheme="minorEastAsia" w:eastAsiaTheme="minorEastAsia" w:hAnsiTheme="minorEastAsia" w:hint="eastAsia"/>
          <w:color w:val="363636"/>
          <w:sz w:val="20"/>
          <w:szCs w:val="20"/>
          <w:lang w:eastAsia="ja-JP"/>
        </w:rPr>
        <w:t xml:space="preserve">　　　次の特徴を理解し、使用者等に周知させるとともに、増圧装置による給水についての苦情を水道部に一切申し立てません。</w:t>
      </w:r>
    </w:p>
    <w:p w:rsidR="009D6B9C" w:rsidRDefault="009D6B9C" w:rsidP="009D6B9C">
      <w:pPr>
        <w:pStyle w:val="a3"/>
        <w:numPr>
          <w:ilvl w:val="0"/>
          <w:numId w:val="2"/>
        </w:numPr>
        <w:spacing w:before="47" w:line="333" w:lineRule="auto"/>
        <w:ind w:right="650"/>
        <w:rPr>
          <w:rFonts w:asciiTheme="minorEastAsia" w:eastAsiaTheme="minorEastAsia" w:hAnsiTheme="minorEastAsia"/>
          <w:color w:val="363636"/>
          <w:sz w:val="20"/>
          <w:szCs w:val="20"/>
          <w:lang w:eastAsia="ja-JP"/>
        </w:rPr>
      </w:pPr>
      <w:r w:rsidRPr="0015060C">
        <w:rPr>
          <w:rFonts w:asciiTheme="minorEastAsia" w:eastAsiaTheme="minorEastAsia" w:hAnsiTheme="minorEastAsia" w:hint="eastAsia"/>
          <w:color w:val="363636"/>
          <w:sz w:val="20"/>
          <w:szCs w:val="20"/>
          <w:lang w:eastAsia="ja-JP"/>
        </w:rPr>
        <w:t>増圧</w:t>
      </w:r>
      <w:r w:rsidR="0015060C" w:rsidRPr="0015060C">
        <w:rPr>
          <w:rFonts w:asciiTheme="minorEastAsia" w:eastAsiaTheme="minorEastAsia" w:hAnsiTheme="minorEastAsia" w:hint="eastAsia"/>
          <w:color w:val="363636"/>
          <w:sz w:val="20"/>
          <w:szCs w:val="20"/>
          <w:lang w:eastAsia="ja-JP"/>
        </w:rPr>
        <w:t>装置が停電や故障等により停止した時に、断水となり水の使用が出来なくなること</w:t>
      </w:r>
      <w:r w:rsidR="0015060C">
        <w:rPr>
          <w:rFonts w:asciiTheme="minorEastAsia" w:eastAsiaTheme="minorEastAsia" w:hAnsiTheme="minorEastAsia" w:hint="eastAsia"/>
          <w:color w:val="363636"/>
          <w:sz w:val="20"/>
          <w:szCs w:val="20"/>
          <w:lang w:eastAsia="ja-JP"/>
        </w:rPr>
        <w:t>。</w:t>
      </w:r>
    </w:p>
    <w:p w:rsidR="0015060C" w:rsidRDefault="0015060C" w:rsidP="009D6B9C">
      <w:pPr>
        <w:pStyle w:val="a3"/>
        <w:numPr>
          <w:ilvl w:val="0"/>
          <w:numId w:val="2"/>
        </w:numPr>
        <w:spacing w:before="47" w:line="333" w:lineRule="auto"/>
        <w:ind w:right="65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増圧装置を設置した場合は、受水槽のような貯留機能がないため、計画的な断水及び緊急的な断水の際に、水の使用ができなくなること。</w:t>
      </w:r>
    </w:p>
    <w:p w:rsidR="0015060C" w:rsidRDefault="0015060C" w:rsidP="0015060C">
      <w:pPr>
        <w:pStyle w:val="a3"/>
        <w:spacing w:before="47" w:line="333" w:lineRule="auto"/>
        <w:ind w:right="65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２　定期点検</w:t>
      </w:r>
    </w:p>
    <w:p w:rsidR="0015060C" w:rsidRDefault="0015060C"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 xml:space="preserve">　　　増圧装置の機能を適性に保つため、適宜、保守点検及び修理を行うとともに、専門知識を持った関係者により、年１回の定期点検を行います。</w:t>
      </w:r>
    </w:p>
    <w:p w:rsidR="0015060C" w:rsidRDefault="0015060C"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３　損害の補償について</w:t>
      </w:r>
    </w:p>
    <w:p w:rsidR="0015060C" w:rsidRDefault="0015060C"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 xml:space="preserve">　　　増圧装置の設置に</w:t>
      </w:r>
      <w:r w:rsidR="00085D0D">
        <w:rPr>
          <w:rFonts w:asciiTheme="minorEastAsia" w:eastAsiaTheme="minorEastAsia" w:hAnsiTheme="minorEastAsia" w:hint="eastAsia"/>
          <w:color w:val="363636"/>
          <w:sz w:val="20"/>
          <w:szCs w:val="20"/>
          <w:lang w:eastAsia="ja-JP"/>
        </w:rPr>
        <w:t>起因して、逆流または漏水が発生し、水道部若しくはその他の使用者等に損害を与えた場合は、責任を持って補償いたします。</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４　既設配管使用の責任について</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 xml:space="preserve">　　　既設の受水槽以下の装置を使用し、増圧装置を設置した場合は、これに起因する漏水等の事故については、設置者(所有者)または使用者等の責任において解決します。</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５　条例・規程の遵守</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 xml:space="preserve">　　　上記各項のほか、取扱い上なお必要な事項については、松戸市水道事業給水条例及び同施工規程を遵守して施工します。</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６　紛争の解決</w:t>
      </w:r>
    </w:p>
    <w:p w:rsidR="00085D0D" w:rsidRDefault="00085D0D" w:rsidP="0015060C">
      <w:pPr>
        <w:pStyle w:val="a3"/>
        <w:spacing w:before="47" w:line="333" w:lineRule="auto"/>
        <w:ind w:left="400" w:right="650" w:hangingChars="200" w:hanging="400"/>
        <w:rPr>
          <w:rFonts w:asciiTheme="minorEastAsia" w:eastAsiaTheme="minorEastAsia" w:hAnsiTheme="minorEastAsia"/>
          <w:color w:val="363636"/>
          <w:sz w:val="20"/>
          <w:szCs w:val="20"/>
          <w:lang w:eastAsia="ja-JP"/>
        </w:rPr>
      </w:pPr>
      <w:r>
        <w:rPr>
          <w:rFonts w:asciiTheme="minorEastAsia" w:eastAsiaTheme="minorEastAsia" w:hAnsiTheme="minorEastAsia" w:hint="eastAsia"/>
          <w:color w:val="363636"/>
          <w:sz w:val="20"/>
          <w:szCs w:val="20"/>
          <w:lang w:eastAsia="ja-JP"/>
        </w:rPr>
        <w:t xml:space="preserve">　　　上記各項の条件を使用者等に周知徹底させ、増圧装置に起因する紛争等については、当事者で解決し、水道部に一切迷惑をかけません。</w:t>
      </w:r>
    </w:p>
    <w:p w:rsidR="0015060C" w:rsidRDefault="0015060C" w:rsidP="0015060C">
      <w:pPr>
        <w:pStyle w:val="a3"/>
        <w:spacing w:before="47" w:line="333" w:lineRule="auto"/>
        <w:ind w:right="650"/>
        <w:rPr>
          <w:rFonts w:asciiTheme="minorEastAsia" w:eastAsiaTheme="minorEastAsia" w:hAnsiTheme="minorEastAsia"/>
          <w:color w:val="363636"/>
          <w:sz w:val="20"/>
          <w:szCs w:val="20"/>
          <w:lang w:eastAsia="ja-JP"/>
        </w:rPr>
      </w:pPr>
    </w:p>
    <w:p w:rsidR="0015060C" w:rsidRDefault="0015060C" w:rsidP="0015060C">
      <w:pPr>
        <w:pStyle w:val="a3"/>
        <w:spacing w:before="47" w:line="333" w:lineRule="auto"/>
        <w:ind w:right="650"/>
        <w:rPr>
          <w:rFonts w:asciiTheme="minorEastAsia" w:eastAsiaTheme="minorEastAsia" w:hAnsiTheme="minorEastAsia"/>
          <w:color w:val="363636"/>
          <w:sz w:val="20"/>
          <w:szCs w:val="20"/>
          <w:lang w:eastAsia="ja-JP"/>
        </w:rPr>
      </w:pPr>
    </w:p>
    <w:p w:rsidR="00D21A9F" w:rsidRPr="0015060C" w:rsidRDefault="00D21A9F" w:rsidP="009C2519">
      <w:pPr>
        <w:pStyle w:val="a3"/>
        <w:spacing w:before="56" w:line="333" w:lineRule="auto"/>
        <w:ind w:right="877"/>
        <w:rPr>
          <w:rFonts w:asciiTheme="minorEastAsia" w:eastAsiaTheme="minorEastAsia" w:hAnsiTheme="minorEastAsia"/>
          <w:sz w:val="20"/>
          <w:szCs w:val="20"/>
          <w:lang w:eastAsia="ja-JP"/>
        </w:rPr>
      </w:pPr>
    </w:p>
    <w:sectPr w:rsidR="00D21A9F" w:rsidRPr="0015060C">
      <w:type w:val="continuous"/>
      <w:pgSz w:w="11910" w:h="16840"/>
      <w:pgMar w:top="1580" w:right="920" w:bottom="280" w:left="1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A1B8D"/>
    <w:multiLevelType w:val="hybridMultilevel"/>
    <w:tmpl w:val="5150DAB8"/>
    <w:lvl w:ilvl="0" w:tplc="5998AA72">
      <w:start w:val="1"/>
      <w:numFmt w:val="decimal"/>
      <w:lvlText w:val="%1"/>
      <w:lvlJc w:val="left"/>
      <w:pPr>
        <w:ind w:left="509" w:hanging="353"/>
        <w:jc w:val="left"/>
      </w:pPr>
      <w:rPr>
        <w:rFonts w:hint="default"/>
        <w:w w:val="109"/>
      </w:rPr>
    </w:lvl>
    <w:lvl w:ilvl="1" w:tplc="4CA23CB0">
      <w:numFmt w:val="bullet"/>
      <w:lvlText w:val="•"/>
      <w:lvlJc w:val="left"/>
      <w:pPr>
        <w:ind w:left="1384" w:hanging="353"/>
      </w:pPr>
      <w:rPr>
        <w:rFonts w:hint="default"/>
      </w:rPr>
    </w:lvl>
    <w:lvl w:ilvl="2" w:tplc="916EB300">
      <w:numFmt w:val="bullet"/>
      <w:lvlText w:val="•"/>
      <w:lvlJc w:val="left"/>
      <w:pPr>
        <w:ind w:left="2268" w:hanging="353"/>
      </w:pPr>
      <w:rPr>
        <w:rFonts w:hint="default"/>
      </w:rPr>
    </w:lvl>
    <w:lvl w:ilvl="3" w:tplc="73B8F2F0">
      <w:numFmt w:val="bullet"/>
      <w:lvlText w:val="•"/>
      <w:lvlJc w:val="left"/>
      <w:pPr>
        <w:ind w:left="3152" w:hanging="353"/>
      </w:pPr>
      <w:rPr>
        <w:rFonts w:hint="default"/>
      </w:rPr>
    </w:lvl>
    <w:lvl w:ilvl="4" w:tplc="9050FA58">
      <w:numFmt w:val="bullet"/>
      <w:lvlText w:val="•"/>
      <w:lvlJc w:val="left"/>
      <w:pPr>
        <w:ind w:left="4036" w:hanging="353"/>
      </w:pPr>
      <w:rPr>
        <w:rFonts w:hint="default"/>
      </w:rPr>
    </w:lvl>
    <w:lvl w:ilvl="5" w:tplc="CAD87D02">
      <w:numFmt w:val="bullet"/>
      <w:lvlText w:val="•"/>
      <w:lvlJc w:val="left"/>
      <w:pPr>
        <w:ind w:left="4920" w:hanging="353"/>
      </w:pPr>
      <w:rPr>
        <w:rFonts w:hint="default"/>
      </w:rPr>
    </w:lvl>
    <w:lvl w:ilvl="6" w:tplc="5A4EF480">
      <w:numFmt w:val="bullet"/>
      <w:lvlText w:val="•"/>
      <w:lvlJc w:val="left"/>
      <w:pPr>
        <w:ind w:left="5804" w:hanging="353"/>
      </w:pPr>
      <w:rPr>
        <w:rFonts w:hint="default"/>
      </w:rPr>
    </w:lvl>
    <w:lvl w:ilvl="7" w:tplc="97D423C2">
      <w:numFmt w:val="bullet"/>
      <w:lvlText w:val="•"/>
      <w:lvlJc w:val="left"/>
      <w:pPr>
        <w:ind w:left="6689" w:hanging="353"/>
      </w:pPr>
      <w:rPr>
        <w:rFonts w:hint="default"/>
      </w:rPr>
    </w:lvl>
    <w:lvl w:ilvl="8" w:tplc="2B3E2E22">
      <w:numFmt w:val="bullet"/>
      <w:lvlText w:val="•"/>
      <w:lvlJc w:val="left"/>
      <w:pPr>
        <w:ind w:left="7573" w:hanging="353"/>
      </w:pPr>
      <w:rPr>
        <w:rFonts w:hint="default"/>
      </w:rPr>
    </w:lvl>
  </w:abstractNum>
  <w:abstractNum w:abstractNumId="1">
    <w:nsid w:val="6C0541A9"/>
    <w:multiLevelType w:val="hybridMultilevel"/>
    <w:tmpl w:val="CC90670A"/>
    <w:lvl w:ilvl="0" w:tplc="0AA002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21A9F"/>
    <w:rsid w:val="00085D0D"/>
    <w:rsid w:val="0015060C"/>
    <w:rsid w:val="003D4FB8"/>
    <w:rsid w:val="005074E6"/>
    <w:rsid w:val="009C2519"/>
    <w:rsid w:val="009D6B9C"/>
    <w:rsid w:val="00D21A9F"/>
    <w:rsid w:val="00E3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Ｐゴシック" w:eastAsia="ＭＳ Ｐゴシック" w:hAnsi="ＭＳ Ｐゴシック" w:cs="ＭＳ Ｐゴシック"/>
    </w:rPr>
  </w:style>
  <w:style w:type="paragraph" w:styleId="1">
    <w:name w:val="heading 1"/>
    <w:basedOn w:val="a"/>
    <w:uiPriority w:val="1"/>
    <w:qFormat/>
    <w:pP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10" w:hanging="352"/>
    </w:pPr>
  </w:style>
  <w:style w:type="paragraph" w:customStyle="1" w:styleId="TableParagraph">
    <w:name w:val="Table Paragraph"/>
    <w:basedOn w:val="a"/>
    <w:uiPriority w:val="1"/>
    <w:qFormat/>
    <w:pPr>
      <w:spacing w:before="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2021-07-13T07:44:00Z</cp:lastPrinted>
  <dcterms:created xsi:type="dcterms:W3CDTF">2021-07-13T14:27:00Z</dcterms:created>
  <dcterms:modified xsi:type="dcterms:W3CDTF">2021-07-13T07:44:00Z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2013-11-14T00:00:00Z</vt:filetime>
  </property>
  <property fmtid="{D5CDD505-2E9C-101B-9397-08002B2CF9AE}" pid="3" name="Creator">
    <vt:lpwstr>KMBT_C552DS</vt:lpwstr>
  </property>
  <property fmtid="{D5CDD505-2E9C-101B-9397-08002B2CF9AE}" pid="4" name="LastSaved">
    <vt:filetime>2013-11-14T00:00:00Z</vt:filetime>
  </property>
</Properties>
</file>