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63" w:rsidRPr="00F94186" w:rsidRDefault="005E0BC3" w:rsidP="00AE0C63">
      <w:pPr>
        <w:jc w:val="center"/>
        <w:rPr>
          <w:rFonts w:asciiTheme="minorEastAsia" w:hAnsiTheme="minorEastAsia"/>
          <w:b/>
          <w:sz w:val="28"/>
          <w:szCs w:val="28"/>
        </w:rPr>
      </w:pPr>
      <w:r w:rsidRPr="00F94186">
        <w:rPr>
          <w:rFonts w:asciiTheme="minorEastAsia" w:hAnsiTheme="minorEastAsia" w:hint="eastAsia"/>
          <w:b/>
          <w:sz w:val="28"/>
          <w:szCs w:val="28"/>
        </w:rPr>
        <w:t>介護保険負担限度額の資産要件確認について</w:t>
      </w:r>
    </w:p>
    <w:p w:rsidR="00AE0C63" w:rsidRPr="00F94186" w:rsidRDefault="00AE0C63" w:rsidP="00AE0C63">
      <w:pPr>
        <w:jc w:val="center"/>
        <w:rPr>
          <w:rFonts w:asciiTheme="minorEastAsia" w:hAnsiTheme="minorEastAsia"/>
          <w:szCs w:val="21"/>
        </w:rPr>
      </w:pPr>
    </w:p>
    <w:p w:rsidR="005E0BC3" w:rsidRPr="00F94186" w:rsidRDefault="00B908B9" w:rsidP="00336B4A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ShinMGoPro-Light-90msp-RKSJ-H-I"/>
          <w:kern w:val="0"/>
          <w:sz w:val="20"/>
          <w:szCs w:val="20"/>
        </w:rPr>
      </w:pPr>
      <w:r w:rsidRPr="00F94186">
        <w:rPr>
          <w:rFonts w:asciiTheme="minorEastAsia" w:hAnsiTheme="minorEastAsia" w:cs="ShinMGoPro-Light-90msp-RKSJ-H-I" w:hint="eastAsia"/>
          <w:kern w:val="0"/>
          <w:sz w:val="20"/>
          <w:szCs w:val="20"/>
        </w:rPr>
        <w:t>介護保険負担限度額の認定にあたり、被保険者及び配偶者に資産確認を行う必要があります。つきましては、下記を参照の上、資産要件確認書類を併せてご提出ください。</w:t>
      </w:r>
    </w:p>
    <w:tbl>
      <w:tblPr>
        <w:tblStyle w:val="a3"/>
        <w:tblW w:w="9819" w:type="dxa"/>
        <w:tblInd w:w="-318" w:type="dxa"/>
        <w:tblLook w:val="04A0" w:firstRow="1" w:lastRow="0" w:firstColumn="1" w:lastColumn="0" w:noHBand="0" w:noVBand="1"/>
      </w:tblPr>
      <w:tblGrid>
        <w:gridCol w:w="4621"/>
        <w:gridCol w:w="5198"/>
      </w:tblGrid>
      <w:tr w:rsidR="005E0BC3" w:rsidRPr="00F94186" w:rsidTr="00695433">
        <w:trPr>
          <w:trHeight w:val="1627"/>
        </w:trPr>
        <w:tc>
          <w:tcPr>
            <w:tcW w:w="4621" w:type="dxa"/>
            <w:shd w:val="clear" w:color="auto" w:fill="BFBFBF" w:themeFill="background1" w:themeFillShade="BF"/>
            <w:vAlign w:val="center"/>
          </w:tcPr>
          <w:p w:rsidR="005E0BC3" w:rsidRPr="00F94186" w:rsidRDefault="005E0BC3" w:rsidP="006954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ShinMGoPro-Light-90msp-RKSJ-H-I"/>
                <w:b/>
                <w:color w:val="000000"/>
                <w:kern w:val="0"/>
                <w:sz w:val="24"/>
                <w:szCs w:val="24"/>
              </w:rPr>
            </w:pPr>
            <w:r w:rsidRPr="00F94186">
              <w:rPr>
                <w:rFonts w:asciiTheme="minorEastAsia" w:hAnsiTheme="minorEastAsia" w:cs="ShinMGoPro-Light-90msp-RKSJ-H-I" w:hint="eastAsia"/>
                <w:b/>
                <w:color w:val="000000"/>
                <w:kern w:val="0"/>
                <w:sz w:val="24"/>
                <w:szCs w:val="24"/>
              </w:rPr>
              <w:t>預貯金等に</w:t>
            </w:r>
            <w:r w:rsidRPr="00F94186">
              <w:rPr>
                <w:rFonts w:asciiTheme="minorEastAsia" w:hAnsiTheme="minorEastAsia" w:cs="ShinMGoPro-Light-90msp-RKSJ-H-I" w:hint="eastAsia"/>
                <w:b/>
                <w:color w:val="000000"/>
                <w:kern w:val="0"/>
                <w:sz w:val="24"/>
                <w:szCs w:val="24"/>
                <w:u w:val="double"/>
              </w:rPr>
              <w:t>含まれるもの</w:t>
            </w:r>
          </w:p>
          <w:p w:rsidR="00695433" w:rsidRPr="00F94186" w:rsidRDefault="00695433" w:rsidP="006954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※</w:t>
            </w:r>
            <w:r w:rsidR="005E0BC3"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資産性があり、換金性が高く、</w:t>
            </w:r>
          </w:p>
          <w:p w:rsidR="005E0BC3" w:rsidRPr="00F94186" w:rsidRDefault="00695433" w:rsidP="006954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15"/>
                <w:szCs w:val="15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価格評価が容易なものが対象</w:t>
            </w:r>
          </w:p>
        </w:tc>
        <w:tc>
          <w:tcPr>
            <w:tcW w:w="5198" w:type="dxa"/>
            <w:shd w:val="clear" w:color="auto" w:fill="BFBFBF" w:themeFill="background1" w:themeFillShade="BF"/>
            <w:vAlign w:val="center"/>
          </w:tcPr>
          <w:p w:rsidR="005E0BC3" w:rsidRPr="00F94186" w:rsidRDefault="005E0BC3" w:rsidP="006954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ShinMGoPro-Light-90msp-RKSJ-H-I"/>
                <w:b/>
                <w:color w:val="000000"/>
                <w:kern w:val="0"/>
                <w:sz w:val="24"/>
                <w:szCs w:val="24"/>
              </w:rPr>
            </w:pPr>
            <w:r w:rsidRPr="00F94186">
              <w:rPr>
                <w:rFonts w:asciiTheme="minorEastAsia" w:hAnsiTheme="minorEastAsia" w:cs="ShinMGoPro-Light-90msp-RKSJ-H-I" w:hint="eastAsia"/>
                <w:b/>
                <w:color w:val="000000"/>
                <w:kern w:val="0"/>
                <w:sz w:val="24"/>
                <w:szCs w:val="24"/>
              </w:rPr>
              <w:t>確認方法</w:t>
            </w:r>
          </w:p>
          <w:p w:rsidR="00695433" w:rsidRPr="00F94186" w:rsidRDefault="00695433" w:rsidP="006954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20"/>
                <w:szCs w:val="2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0"/>
                <w:szCs w:val="20"/>
              </w:rPr>
              <w:t>※</w:t>
            </w:r>
            <w:r w:rsidR="005E0BC3"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0"/>
                <w:szCs w:val="20"/>
              </w:rPr>
              <w:t>価格評価を確認できる書類の入手が</w:t>
            </w:r>
          </w:p>
          <w:p w:rsidR="005E0BC3" w:rsidRPr="00F94186" w:rsidRDefault="00695433" w:rsidP="006954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15"/>
                <w:szCs w:val="15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0"/>
                <w:szCs w:val="20"/>
              </w:rPr>
              <w:t>容易なものは添付を求めます</w:t>
            </w:r>
          </w:p>
        </w:tc>
      </w:tr>
      <w:tr w:rsidR="005E0BC3" w:rsidRPr="00F94186" w:rsidTr="00695433">
        <w:trPr>
          <w:trHeight w:val="1126"/>
        </w:trPr>
        <w:tc>
          <w:tcPr>
            <w:tcW w:w="4621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預貯金（普通・定期）</w:t>
            </w:r>
          </w:p>
        </w:tc>
        <w:tc>
          <w:tcPr>
            <w:tcW w:w="5198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通帳の写し</w:t>
            </w:r>
          </w:p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（インターネットバンクであれば口座残高ページの写し）</w:t>
            </w:r>
          </w:p>
        </w:tc>
      </w:tr>
      <w:tr w:rsidR="005E0BC3" w:rsidRPr="00F94186" w:rsidTr="00695433">
        <w:trPr>
          <w:trHeight w:val="1270"/>
        </w:trPr>
        <w:tc>
          <w:tcPr>
            <w:tcW w:w="4621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有価証券（株式・国債・地方債・社債など）</w:t>
            </w:r>
          </w:p>
        </w:tc>
        <w:tc>
          <w:tcPr>
            <w:tcW w:w="5198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証券会社や銀行の口座残高の写し</w:t>
            </w:r>
          </w:p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（ウェブサイトの写しも可）</w:t>
            </w:r>
          </w:p>
        </w:tc>
      </w:tr>
      <w:tr w:rsidR="005E0BC3" w:rsidRPr="00F94186" w:rsidTr="00695433">
        <w:trPr>
          <w:trHeight w:val="1571"/>
        </w:trPr>
        <w:tc>
          <w:tcPr>
            <w:tcW w:w="4621" w:type="dxa"/>
            <w:vAlign w:val="center"/>
          </w:tcPr>
          <w:p w:rsidR="005E0BC3" w:rsidRPr="00F94186" w:rsidRDefault="005E0BC3" w:rsidP="003B0CE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0"/>
                <w:szCs w:val="20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198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購入先の口座残高の写し</w:t>
            </w: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（ウェブサイトの写しも可）</w:t>
            </w:r>
          </w:p>
        </w:tc>
      </w:tr>
      <w:tr w:rsidR="005E0BC3" w:rsidRPr="00F94186" w:rsidTr="00695433">
        <w:trPr>
          <w:trHeight w:val="1098"/>
        </w:trPr>
        <w:tc>
          <w:tcPr>
            <w:tcW w:w="4621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投資信託</w:t>
            </w:r>
          </w:p>
        </w:tc>
        <w:tc>
          <w:tcPr>
            <w:tcW w:w="5198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銀行、信託銀行、証券会社等の口座残高の写し</w:t>
            </w:r>
          </w:p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（ウェブサイトの写しも可）</w:t>
            </w:r>
          </w:p>
        </w:tc>
      </w:tr>
      <w:tr w:rsidR="005E0BC3" w:rsidRPr="00F94186" w:rsidTr="00695433">
        <w:trPr>
          <w:trHeight w:val="987"/>
        </w:trPr>
        <w:tc>
          <w:tcPr>
            <w:tcW w:w="4621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タンス預金（現金）</w:t>
            </w:r>
          </w:p>
        </w:tc>
        <w:tc>
          <w:tcPr>
            <w:tcW w:w="5198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rPr>
                <w:rFonts w:asciiTheme="minorEastAsia" w:hAnsiTheme="minorEastAsia" w:cs="ShinMGoPro-Light-90msp-RKSJ-H-I"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自己申告</w:t>
            </w:r>
          </w:p>
        </w:tc>
      </w:tr>
    </w:tbl>
    <w:p w:rsidR="00AE0C63" w:rsidRPr="00F94186" w:rsidRDefault="005E0BC3" w:rsidP="00AE0C6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Theme="minorEastAsia" w:hAnsiTheme="minorEastAsia" w:cs="ShinMGoPro-Light-90msp-RKSJ-H-I"/>
          <w:color w:val="000000"/>
          <w:kern w:val="0"/>
          <w:sz w:val="20"/>
          <w:szCs w:val="20"/>
        </w:rPr>
      </w:pPr>
      <w:r w:rsidRPr="00F94186">
        <w:rPr>
          <w:rFonts w:asciiTheme="minorEastAsia" w:hAnsiTheme="minorEastAsia" w:cs="ShinMGoPro-Light-90msp-RKSJ-H-I" w:hint="eastAsia"/>
          <w:color w:val="000000"/>
          <w:kern w:val="0"/>
          <w:sz w:val="20"/>
          <w:szCs w:val="20"/>
        </w:rPr>
        <w:t>負債（借入金・住宅ローンなど）は、預貯金等から差し引いて計算します。</w:t>
      </w:r>
      <w:r w:rsidR="00AE0C63" w:rsidRPr="00F94186">
        <w:rPr>
          <w:rFonts w:asciiTheme="minorEastAsia" w:hAnsiTheme="minorEastAsia" w:cs="ShinMGoPro-Light-90msp-RKSJ-H-I" w:hint="eastAsia"/>
          <w:color w:val="000000"/>
          <w:kern w:val="0"/>
          <w:sz w:val="20"/>
          <w:szCs w:val="20"/>
        </w:rPr>
        <w:t>借用証書などで確認しますのでご同封下さい。</w:t>
      </w:r>
    </w:p>
    <w:p w:rsidR="00695433" w:rsidRPr="00F94186" w:rsidRDefault="00695433" w:rsidP="00695433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Theme="minorEastAsia" w:hAnsiTheme="minorEastAsia" w:cs="ShinMGoPro-Light-90msp-RKSJ-H-I"/>
          <w:color w:val="000000"/>
          <w:kern w:val="0"/>
          <w:sz w:val="24"/>
          <w:szCs w:val="24"/>
        </w:rPr>
      </w:pPr>
      <w:r w:rsidRPr="00F94186">
        <w:rPr>
          <w:rFonts w:asciiTheme="minorEastAsia" w:hAnsiTheme="minorEastAsia" w:cs="ShinMGoPro-Light-90msp-RKSJ-H-I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280593" wp14:editId="336AB77D">
                <wp:simplePos x="0" y="0"/>
                <wp:positionH relativeFrom="column">
                  <wp:posOffset>-156210</wp:posOffset>
                </wp:positionH>
                <wp:positionV relativeFrom="paragraph">
                  <wp:posOffset>347980</wp:posOffset>
                </wp:positionV>
                <wp:extent cx="6002020" cy="100965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6514" id="正方形/長方形 2" o:spid="_x0000_s1026" style="position:absolute;left:0;text-align:left;margin-left:-12.3pt;margin-top:27.4pt;width:472.6pt;height:79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" fillcolor="white [3201]" strokecolor="#f79646 [3209]" strokeweight="2pt"/>
            </w:pict>
          </mc:Fallback>
        </mc:AlternateContent>
      </w:r>
    </w:p>
    <w:p w:rsidR="005E0BC3" w:rsidRPr="00F94186" w:rsidRDefault="005E0BC3" w:rsidP="00695433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ShinMGoPro-Light-90msp-RKSJ-H-I"/>
          <w:color w:val="000000"/>
          <w:kern w:val="0"/>
          <w:sz w:val="24"/>
          <w:szCs w:val="24"/>
        </w:rPr>
      </w:pPr>
      <w:r w:rsidRPr="00F94186">
        <w:rPr>
          <w:rFonts w:asciiTheme="minorEastAsia" w:hAnsiTheme="minorEastAsia" w:cs="ShinMGoPro-Light-90msp-RKSJ-H-I" w:hint="eastAsia"/>
          <w:color w:val="000000"/>
          <w:kern w:val="0"/>
          <w:sz w:val="24"/>
          <w:szCs w:val="24"/>
        </w:rPr>
        <w:t>※　預貯金等に含まれないもの</w:t>
      </w:r>
    </w:p>
    <w:p w:rsidR="005E0BC3" w:rsidRPr="00F94186" w:rsidRDefault="005E0BC3" w:rsidP="00695433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ShinMGoPro-Light-90msp-RKSJ-H-I"/>
          <w:color w:val="000000"/>
          <w:kern w:val="0"/>
          <w:sz w:val="24"/>
          <w:szCs w:val="24"/>
        </w:rPr>
      </w:pPr>
      <w:r w:rsidRPr="00F94186">
        <w:rPr>
          <w:rFonts w:asciiTheme="minorEastAsia" w:hAnsiTheme="minorEastAsia" w:cs="ShinMGoPro-Light-90msp-RKSJ-H-I" w:hint="eastAsia"/>
          <w:color w:val="000000"/>
          <w:kern w:val="0"/>
          <w:sz w:val="24"/>
          <w:szCs w:val="24"/>
        </w:rPr>
        <w:t>・生命保険、自動車、腕時計、宝石など時価評価額の把握が難しい貴金属など</w:t>
      </w:r>
    </w:p>
    <w:p w:rsidR="005E0BC3" w:rsidRPr="00F94186" w:rsidRDefault="005E0BC3" w:rsidP="00695433">
      <w:pPr>
        <w:spacing w:line="360" w:lineRule="auto"/>
        <w:rPr>
          <w:rFonts w:asciiTheme="minorEastAsia" w:hAnsiTheme="minorEastAsia" w:cs="ShinMGoPro-Light-90msp-RKSJ-H-I"/>
          <w:color w:val="000000"/>
          <w:kern w:val="0"/>
          <w:sz w:val="24"/>
          <w:szCs w:val="24"/>
        </w:rPr>
      </w:pPr>
      <w:r w:rsidRPr="00F94186">
        <w:rPr>
          <w:rFonts w:asciiTheme="minorEastAsia" w:hAnsiTheme="minorEastAsia" w:cs="ShinMGoPro-Light-90msp-RKSJ-H-I" w:hint="eastAsia"/>
          <w:color w:val="000000"/>
          <w:kern w:val="0"/>
          <w:sz w:val="24"/>
          <w:szCs w:val="24"/>
        </w:rPr>
        <w:t>・絵画、骨董品、家財など</w:t>
      </w:r>
    </w:p>
    <w:p w:rsidR="00AE0C63" w:rsidRPr="00F94186" w:rsidRDefault="00AE0C63" w:rsidP="00AE0C63">
      <w:pPr>
        <w:rPr>
          <w:rFonts w:asciiTheme="minorEastAsia" w:hAnsiTheme="minorEastAsia"/>
          <w:b/>
          <w:sz w:val="24"/>
          <w:szCs w:val="24"/>
        </w:rPr>
      </w:pPr>
    </w:p>
    <w:p w:rsidR="00AE0C63" w:rsidRPr="00F94186" w:rsidRDefault="00AE0C63" w:rsidP="00AE0C63">
      <w:pPr>
        <w:rPr>
          <w:rFonts w:asciiTheme="minorEastAsia" w:hAnsiTheme="minorEastAsia"/>
          <w:b/>
          <w:sz w:val="24"/>
          <w:szCs w:val="24"/>
        </w:rPr>
      </w:pPr>
    </w:p>
    <w:p w:rsidR="00AE0C63" w:rsidRPr="00F94186" w:rsidRDefault="00AE0C63" w:rsidP="00AE0C63">
      <w:pPr>
        <w:rPr>
          <w:rFonts w:asciiTheme="minorEastAsia" w:hAnsiTheme="minorEastAsia"/>
          <w:b/>
          <w:sz w:val="24"/>
          <w:szCs w:val="24"/>
        </w:rPr>
      </w:pPr>
    </w:p>
    <w:p w:rsidR="00AE0C63" w:rsidRPr="00F94186" w:rsidRDefault="00AE0C63" w:rsidP="00AE0C63">
      <w:pPr>
        <w:rPr>
          <w:rFonts w:asciiTheme="minorEastAsia" w:hAnsiTheme="minorEastAsia"/>
          <w:b/>
          <w:sz w:val="24"/>
          <w:szCs w:val="24"/>
        </w:rPr>
      </w:pPr>
    </w:p>
    <w:p w:rsidR="005E0BC3" w:rsidRPr="00F94186" w:rsidRDefault="00AE0C63" w:rsidP="00AE0C63">
      <w:pPr>
        <w:rPr>
          <w:rFonts w:asciiTheme="minorEastAsia" w:hAnsiTheme="minorEastAsia"/>
          <w:b/>
          <w:sz w:val="24"/>
          <w:szCs w:val="24"/>
        </w:rPr>
      </w:pPr>
      <w:r w:rsidRPr="00F94186">
        <w:rPr>
          <w:rFonts w:asciiTheme="minorEastAsia" w:hAnsiTheme="minorEastAsia" w:hint="eastAsia"/>
          <w:b/>
          <w:sz w:val="24"/>
          <w:szCs w:val="24"/>
        </w:rPr>
        <w:lastRenderedPageBreak/>
        <w:t>○</w:t>
      </w:r>
      <w:r w:rsidR="005E0BC3" w:rsidRPr="00F94186">
        <w:rPr>
          <w:rFonts w:asciiTheme="minorEastAsia" w:hAnsiTheme="minorEastAsia" w:hint="eastAsia"/>
          <w:b/>
          <w:sz w:val="24"/>
          <w:szCs w:val="24"/>
        </w:rPr>
        <w:t>確認シート（貼付けた後にチェックをつける等ご確認用としてご利用下さい）</w:t>
      </w:r>
    </w:p>
    <w:tbl>
      <w:tblPr>
        <w:tblStyle w:val="a3"/>
        <w:tblW w:w="8345" w:type="dxa"/>
        <w:tblInd w:w="552" w:type="dxa"/>
        <w:tblLook w:val="04A0" w:firstRow="1" w:lastRow="0" w:firstColumn="1" w:lastColumn="0" w:noHBand="0" w:noVBand="1"/>
      </w:tblPr>
      <w:tblGrid>
        <w:gridCol w:w="852"/>
        <w:gridCol w:w="2532"/>
        <w:gridCol w:w="4961"/>
      </w:tblGrid>
      <w:tr w:rsidR="005E0BC3" w:rsidRPr="00F94186" w:rsidTr="00695433">
        <w:trPr>
          <w:trHeight w:val="1185"/>
        </w:trPr>
        <w:tc>
          <w:tcPr>
            <w:tcW w:w="85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40"/>
                <w:szCs w:val="4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b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b/>
                <w:color w:val="000000"/>
                <w:kern w:val="0"/>
                <w:sz w:val="22"/>
              </w:rPr>
              <w:t>本人の通帳の写し</w:t>
            </w:r>
          </w:p>
        </w:tc>
        <w:tc>
          <w:tcPr>
            <w:tcW w:w="4961" w:type="dxa"/>
            <w:vAlign w:val="center"/>
          </w:tcPr>
          <w:p w:rsidR="005E0BC3" w:rsidRPr="009068D3" w:rsidRDefault="00AE0C63" w:rsidP="0076649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口座番号</w:t>
            </w:r>
            <w:r w:rsidR="00FF3D34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・名義人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等が</w:t>
            </w:r>
            <w:r w:rsidR="005E0BC3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わかる</w:t>
            </w:r>
            <w:r w:rsidR="000F378A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ページ</w:t>
            </w:r>
          </w:p>
          <w:p w:rsidR="005E0BC3" w:rsidRPr="009068D3" w:rsidRDefault="005E0BC3" w:rsidP="0076649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概ね直近</w:t>
            </w:r>
            <w:r w:rsidR="00336B4A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３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ヶ月</w:t>
            </w:r>
            <w:r w:rsidR="00FF3D34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間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の</w:t>
            </w:r>
            <w:r w:rsidR="00FF3D34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明細</w:t>
            </w:r>
          </w:p>
          <w:p w:rsidR="005E0BC3" w:rsidRPr="009068D3" w:rsidRDefault="005E0BC3" w:rsidP="009068D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定期預金</w:t>
            </w:r>
            <w:r w:rsidR="004F1F88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額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欄</w:t>
            </w:r>
          </w:p>
        </w:tc>
      </w:tr>
      <w:tr w:rsidR="005E0BC3" w:rsidRPr="00F94186" w:rsidTr="00695433">
        <w:trPr>
          <w:trHeight w:val="1116"/>
        </w:trPr>
        <w:tc>
          <w:tcPr>
            <w:tcW w:w="85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40"/>
                <w:szCs w:val="4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b/>
                <w:color w:val="000000"/>
                <w:kern w:val="0"/>
                <w:sz w:val="22"/>
              </w:rPr>
            </w:pPr>
            <w:r w:rsidRPr="00F94186">
              <w:rPr>
                <w:rFonts w:asciiTheme="minorEastAsia" w:hAnsiTheme="minorEastAsia" w:cs="ShinMGoPro-Light-90msp-RKSJ-H-I" w:hint="eastAsia"/>
                <w:b/>
                <w:color w:val="000000"/>
                <w:kern w:val="0"/>
                <w:sz w:val="22"/>
              </w:rPr>
              <w:t>配偶者の通帳の写し</w:t>
            </w:r>
          </w:p>
        </w:tc>
        <w:tc>
          <w:tcPr>
            <w:tcW w:w="4961" w:type="dxa"/>
            <w:vAlign w:val="center"/>
          </w:tcPr>
          <w:p w:rsidR="005E0BC3" w:rsidRPr="009068D3" w:rsidRDefault="00AE0C63" w:rsidP="0076649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口座番号</w:t>
            </w:r>
            <w:r w:rsidR="004F1F88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・名義人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等がわかる</w:t>
            </w:r>
            <w:r w:rsidR="000F378A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ページ</w:t>
            </w:r>
          </w:p>
          <w:p w:rsidR="005E0BC3" w:rsidRPr="009068D3" w:rsidRDefault="005E0BC3" w:rsidP="0076649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概ね直近</w:t>
            </w:r>
            <w:r w:rsidR="004F1F88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３ヶ月間の明細</w:t>
            </w:r>
          </w:p>
          <w:p w:rsidR="005E0BC3" w:rsidRPr="009068D3" w:rsidRDefault="005E0BC3" w:rsidP="009068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ShinMGoPro-Light-90msp-RKSJ-H-I"/>
                <w:kern w:val="0"/>
                <w:sz w:val="22"/>
              </w:rPr>
            </w:pP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定期預金</w:t>
            </w:r>
            <w:r w:rsidR="004F1F88"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額</w:t>
            </w:r>
            <w:r w:rsidRPr="009068D3">
              <w:rPr>
                <w:rFonts w:asciiTheme="minorEastAsia" w:hAnsiTheme="minorEastAsia" w:cs="ShinMGoPro-Light-90msp-RKSJ-H-I" w:hint="eastAsia"/>
                <w:kern w:val="0"/>
                <w:sz w:val="22"/>
              </w:rPr>
              <w:t>欄</w:t>
            </w:r>
          </w:p>
        </w:tc>
      </w:tr>
      <w:tr w:rsidR="005E0BC3" w:rsidRPr="00F94186" w:rsidTr="00695433">
        <w:trPr>
          <w:trHeight w:val="755"/>
        </w:trPr>
        <w:tc>
          <w:tcPr>
            <w:tcW w:w="85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40"/>
                <w:szCs w:val="4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有価証券・</w:t>
            </w: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投資信託</w:t>
            </w:r>
          </w:p>
        </w:tc>
        <w:tc>
          <w:tcPr>
            <w:tcW w:w="4961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22"/>
              </w:rPr>
              <w:t>証券会社、銀行等の口座残高の写し</w:t>
            </w: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(ｳｪﾌﾞｻｲﾄ可)</w:t>
            </w:r>
          </w:p>
        </w:tc>
      </w:tr>
      <w:tr w:rsidR="005E0BC3" w:rsidRPr="00F94186" w:rsidTr="00695433">
        <w:trPr>
          <w:trHeight w:val="931"/>
        </w:trPr>
        <w:tc>
          <w:tcPr>
            <w:tcW w:w="85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40"/>
                <w:szCs w:val="4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金・銀のような時価評価額が容易に算定可能な貴金属</w:t>
            </w:r>
          </w:p>
        </w:tc>
        <w:tc>
          <w:tcPr>
            <w:tcW w:w="4961" w:type="dxa"/>
            <w:vAlign w:val="center"/>
          </w:tcPr>
          <w:p w:rsidR="005E0BC3" w:rsidRPr="00F94186" w:rsidRDefault="005E0BC3" w:rsidP="004F1F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取引後の相手方の口座残高の写し</w:t>
            </w:r>
          </w:p>
        </w:tc>
      </w:tr>
      <w:tr w:rsidR="005E0BC3" w:rsidRPr="00F94186" w:rsidTr="00266583">
        <w:trPr>
          <w:trHeight w:val="706"/>
        </w:trPr>
        <w:tc>
          <w:tcPr>
            <w:tcW w:w="85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40"/>
                <w:szCs w:val="40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  <w:tc>
          <w:tcPr>
            <w:tcW w:w="2532" w:type="dxa"/>
            <w:vAlign w:val="center"/>
          </w:tcPr>
          <w:p w:rsidR="005E0BC3" w:rsidRPr="00F94186" w:rsidRDefault="005E0BC3" w:rsidP="0076649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タンス預金(現金)</w:t>
            </w:r>
          </w:p>
        </w:tc>
        <w:tc>
          <w:tcPr>
            <w:tcW w:w="4961" w:type="dxa"/>
            <w:vAlign w:val="center"/>
          </w:tcPr>
          <w:p w:rsidR="005E0BC3" w:rsidRPr="00F94186" w:rsidRDefault="005E0BC3" w:rsidP="004F1F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ShinMGoPro-Light-90msp-RKSJ-H-I"/>
                <w:color w:val="000000"/>
                <w:kern w:val="0"/>
                <w:sz w:val="18"/>
                <w:szCs w:val="18"/>
              </w:rPr>
            </w:pPr>
            <w:r w:rsidRPr="00F94186">
              <w:rPr>
                <w:rFonts w:asciiTheme="minorEastAsia" w:hAnsiTheme="minorEastAsia" w:cs="ShinMGoPro-Light-90msp-RKSJ-H-I" w:hint="eastAsia"/>
                <w:color w:val="000000"/>
                <w:kern w:val="0"/>
                <w:sz w:val="18"/>
                <w:szCs w:val="18"/>
              </w:rPr>
              <w:t>実際に保有する金額を申請書の「その他」欄に記入</w:t>
            </w:r>
          </w:p>
        </w:tc>
      </w:tr>
    </w:tbl>
    <w:p w:rsidR="00695433" w:rsidRPr="002F3ADA" w:rsidRDefault="002F3ADA" w:rsidP="002F3ADA">
      <w:pPr>
        <w:tabs>
          <w:tab w:val="left" w:pos="3536"/>
        </w:tabs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13970</wp:posOffset>
                </wp:positionV>
                <wp:extent cx="21907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68D3" w:rsidRDefault="009068D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写しは白黒でも</w:t>
                            </w:r>
                            <w:r>
                              <w:rPr>
                                <w:rFonts w:hint="eastAsia"/>
                              </w:rPr>
                              <w:t>カラーでも</w:t>
                            </w:r>
                            <w: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0.7pt;margin-top:1.1pt;width:17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" fillcolor="white [3201]" stroked="f" strokeweight=".5pt">
                <v:textbox>
                  <w:txbxContent>
                    <w:p w:rsidR="009068D3" w:rsidRDefault="009068D3">
                      <w:r>
                        <w:rPr>
                          <w:rFonts w:hint="eastAsia"/>
                        </w:rPr>
                        <w:t>※</w:t>
                      </w:r>
                      <w:r>
                        <w:t>写しは白黒でも</w:t>
                      </w:r>
                      <w:r>
                        <w:rPr>
                          <w:rFonts w:hint="eastAsia"/>
                        </w:rPr>
                        <w:t>カラーでも</w:t>
                      </w:r>
                      <w: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3032" w:rsidRPr="006D3032" w:rsidRDefault="006D3032" w:rsidP="006D3032">
      <w:pPr>
        <w:pStyle w:val="a4"/>
        <w:ind w:leftChars="0" w:left="720"/>
        <w:rPr>
          <w:rFonts w:asciiTheme="minorEastAsia" w:hAnsiTheme="minorEastAsia"/>
          <w:b/>
          <w:sz w:val="24"/>
          <w:szCs w:val="24"/>
        </w:rPr>
      </w:pPr>
    </w:p>
    <w:p w:rsidR="00573279" w:rsidRPr="00573279" w:rsidRDefault="00573279" w:rsidP="00573279">
      <w:pPr>
        <w:pStyle w:val="a4"/>
        <w:ind w:leftChars="0" w:left="720"/>
        <w:rPr>
          <w:rFonts w:asciiTheme="minorEastAsia" w:hAnsiTheme="minorEastAsia"/>
          <w:b/>
          <w:sz w:val="24"/>
          <w:szCs w:val="24"/>
        </w:rPr>
      </w:pPr>
    </w:p>
    <w:p w:rsidR="002F3ADA" w:rsidRPr="002F3ADA" w:rsidRDefault="002F3ADA" w:rsidP="002F3ADA">
      <w:pPr>
        <w:rPr>
          <w:rFonts w:asciiTheme="minorEastAsia" w:hAnsiTheme="minorEastAsia"/>
          <w:b/>
          <w:sz w:val="24"/>
          <w:szCs w:val="24"/>
        </w:rPr>
      </w:pPr>
    </w:p>
    <w:p w:rsidR="00695433" w:rsidRPr="002F3ADA" w:rsidRDefault="00266583" w:rsidP="002F3ADA">
      <w:pPr>
        <w:ind w:leftChars="200" w:left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double"/>
        </w:rPr>
        <w:t>・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ゆうちょ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銀行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については、口座番号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等の記載が中表紙（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表紙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を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１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枚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めく</w:t>
      </w:r>
      <w:r w:rsidR="002F3ADA">
        <w:rPr>
          <w:rFonts w:asciiTheme="minorEastAsia" w:hAnsiTheme="minorEastAsia" w:hint="eastAsia"/>
          <w:b/>
          <w:sz w:val="24"/>
          <w:szCs w:val="24"/>
          <w:u w:val="double"/>
        </w:rPr>
        <w:t xml:space="preserve">　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る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）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double"/>
        </w:rPr>
        <w:t>に</w:t>
      </w:r>
      <w:r w:rsidR="00695433" w:rsidRPr="002F3ADA">
        <w:rPr>
          <w:rFonts w:asciiTheme="minorEastAsia" w:hAnsiTheme="minorEastAsia"/>
          <w:b/>
          <w:sz w:val="24"/>
          <w:szCs w:val="24"/>
          <w:u w:val="double"/>
        </w:rPr>
        <w:t>なっておりますのでご注意ください。</w:t>
      </w:r>
      <w:r w:rsidR="00695433" w:rsidRPr="002F3ADA">
        <w:rPr>
          <w:rFonts w:asciiTheme="minorEastAsia" w:hAnsiTheme="minorEastAsia"/>
          <w:b/>
          <w:sz w:val="24"/>
          <w:szCs w:val="24"/>
        </w:rPr>
        <w:t>（</w:t>
      </w:r>
      <w:r w:rsidR="00695433" w:rsidRPr="002F3ADA">
        <w:rPr>
          <w:rFonts w:asciiTheme="minorEastAsia" w:hAnsiTheme="minorEastAsia" w:hint="eastAsia"/>
          <w:b/>
          <w:sz w:val="24"/>
          <w:szCs w:val="24"/>
        </w:rPr>
        <w:t>写し漏れが多くなっております</w:t>
      </w:r>
      <w:r w:rsidR="00695433" w:rsidRPr="002F3ADA">
        <w:rPr>
          <w:rFonts w:asciiTheme="minorEastAsia" w:hAnsiTheme="minorEastAsia"/>
          <w:b/>
          <w:sz w:val="24"/>
          <w:szCs w:val="24"/>
        </w:rPr>
        <w:t>。）</w:t>
      </w:r>
    </w:p>
    <w:p w:rsidR="00695433" w:rsidRPr="002F3ADA" w:rsidRDefault="00266583" w:rsidP="002F3ADA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95433" w:rsidRPr="002F3ADA">
        <w:rPr>
          <w:rFonts w:asciiTheme="minorEastAsia" w:hAnsiTheme="minorEastAsia" w:hint="eastAsia"/>
          <w:sz w:val="24"/>
          <w:szCs w:val="24"/>
        </w:rPr>
        <w:t>直前の記</w:t>
      </w:r>
      <w:bookmarkStart w:id="0" w:name="_GoBack"/>
      <w:bookmarkEnd w:id="0"/>
      <w:r w:rsidR="00695433" w:rsidRPr="002F3ADA">
        <w:rPr>
          <w:rFonts w:asciiTheme="minorEastAsia" w:hAnsiTheme="minorEastAsia" w:hint="eastAsia"/>
          <w:sz w:val="24"/>
          <w:szCs w:val="24"/>
        </w:rPr>
        <w:t>載が一括になってしまっている等、直近</w:t>
      </w:r>
      <w:r w:rsidR="00AB1DF7" w:rsidRPr="00101EEA">
        <w:rPr>
          <w:rFonts w:asciiTheme="minorEastAsia" w:hAnsiTheme="minorEastAsia" w:hint="eastAsia"/>
          <w:sz w:val="24"/>
          <w:szCs w:val="24"/>
        </w:rPr>
        <w:t>３</w:t>
      </w:r>
      <w:r w:rsidR="00695433" w:rsidRPr="00101EEA">
        <w:rPr>
          <w:rFonts w:asciiTheme="minorEastAsia" w:hAnsiTheme="minorEastAsia" w:hint="eastAsia"/>
          <w:sz w:val="24"/>
          <w:szCs w:val="24"/>
        </w:rPr>
        <w:t>ヶ月</w:t>
      </w:r>
      <w:r w:rsidR="00AB1DF7" w:rsidRPr="00101EEA">
        <w:rPr>
          <w:rFonts w:asciiTheme="minorEastAsia" w:hAnsiTheme="minorEastAsia" w:hint="eastAsia"/>
          <w:sz w:val="24"/>
          <w:szCs w:val="24"/>
        </w:rPr>
        <w:t>間</w:t>
      </w:r>
      <w:r w:rsidR="00695433" w:rsidRPr="002F3ADA">
        <w:rPr>
          <w:rFonts w:asciiTheme="minorEastAsia" w:hAnsiTheme="minorEastAsia" w:hint="eastAsia"/>
          <w:sz w:val="24"/>
          <w:szCs w:val="24"/>
        </w:rPr>
        <w:t>の明細の写し</w:t>
      </w:r>
      <w:r w:rsidR="002F3ADA">
        <w:rPr>
          <w:rFonts w:asciiTheme="minorEastAsia" w:hAnsiTheme="minorEastAsia" w:hint="eastAsia"/>
          <w:sz w:val="24"/>
          <w:szCs w:val="24"/>
        </w:rPr>
        <w:t xml:space="preserve">　</w:t>
      </w:r>
      <w:r w:rsidR="00695433" w:rsidRPr="002F3ADA">
        <w:rPr>
          <w:rFonts w:asciiTheme="minorEastAsia" w:hAnsiTheme="minorEastAsia" w:hint="eastAsia"/>
          <w:sz w:val="24"/>
          <w:szCs w:val="24"/>
        </w:rPr>
        <w:t>の貼付が難しい方は、別途介護保険課 給付班までお問合せください。</w:t>
      </w:r>
    </w:p>
    <w:p w:rsidR="00695433" w:rsidRPr="002F3ADA" w:rsidRDefault="00266583" w:rsidP="002F3ADA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95433" w:rsidRPr="002F3ADA">
        <w:rPr>
          <w:rFonts w:asciiTheme="minorEastAsia" w:hAnsiTheme="minorEastAsia" w:hint="eastAsia"/>
          <w:sz w:val="24"/>
          <w:szCs w:val="24"/>
        </w:rPr>
        <w:t>不正に負</w:t>
      </w:r>
      <w:r w:rsidR="00AE0C63" w:rsidRPr="002F3ADA">
        <w:rPr>
          <w:rFonts w:asciiTheme="minorEastAsia" w:hAnsiTheme="minorEastAsia" w:hint="eastAsia"/>
          <w:sz w:val="24"/>
          <w:szCs w:val="24"/>
        </w:rPr>
        <w:t>担</w:t>
      </w:r>
      <w:r w:rsidR="00695433" w:rsidRPr="002F3ADA">
        <w:rPr>
          <w:rFonts w:asciiTheme="minorEastAsia" w:hAnsiTheme="minorEastAsia" w:hint="eastAsia"/>
          <w:sz w:val="24"/>
          <w:szCs w:val="24"/>
        </w:rPr>
        <w:t>軽減を受けたときはそれまで受けた限度額に加えて、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single"/>
        </w:rPr>
        <w:t>最大２</w:t>
      </w:r>
      <w:r w:rsidR="002F3AD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695433" w:rsidRPr="002F3ADA">
        <w:rPr>
          <w:rFonts w:asciiTheme="minorEastAsia" w:hAnsiTheme="minorEastAsia" w:hint="eastAsia"/>
          <w:b/>
          <w:sz w:val="24"/>
          <w:szCs w:val="24"/>
          <w:u w:val="single"/>
        </w:rPr>
        <w:t>倍の加算金の納付</w:t>
      </w:r>
      <w:r w:rsidR="00695433" w:rsidRPr="002F3ADA">
        <w:rPr>
          <w:rFonts w:asciiTheme="minorEastAsia" w:hAnsiTheme="minorEastAsia" w:hint="eastAsia"/>
          <w:sz w:val="24"/>
          <w:szCs w:val="24"/>
        </w:rPr>
        <w:t>を求めることがあります。</w:t>
      </w:r>
    </w:p>
    <w:sectPr w:rsidR="00695433" w:rsidRPr="002F3ADA" w:rsidSect="00AF7B0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CD" w:rsidRDefault="00BF2BCD" w:rsidP="00B5086D">
      <w:r>
        <w:separator/>
      </w:r>
    </w:p>
  </w:endnote>
  <w:endnote w:type="continuationSeparator" w:id="0">
    <w:p w:rsidR="00BF2BCD" w:rsidRDefault="00BF2BCD" w:rsidP="00B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inMGoPro-Light-90msp-RKSJ-H-I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CD" w:rsidRDefault="00BF2BCD" w:rsidP="00B5086D">
      <w:r>
        <w:separator/>
      </w:r>
    </w:p>
  </w:footnote>
  <w:footnote w:type="continuationSeparator" w:id="0">
    <w:p w:rsidR="00BF2BCD" w:rsidRDefault="00BF2BCD" w:rsidP="00B5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900"/>
    <w:multiLevelType w:val="hybridMultilevel"/>
    <w:tmpl w:val="CBF620B0"/>
    <w:lvl w:ilvl="0" w:tplc="D15EA6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hinMGoPro-Light-90msp-RKSJ-H-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A542A"/>
    <w:multiLevelType w:val="hybridMultilevel"/>
    <w:tmpl w:val="EC46E4EE"/>
    <w:lvl w:ilvl="0" w:tplc="6C242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479F0"/>
    <w:multiLevelType w:val="hybridMultilevel"/>
    <w:tmpl w:val="3C5CEF34"/>
    <w:lvl w:ilvl="0" w:tplc="41DE5E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C0CF1"/>
    <w:multiLevelType w:val="hybridMultilevel"/>
    <w:tmpl w:val="447A5650"/>
    <w:lvl w:ilvl="0" w:tplc="B150D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A2AA2"/>
    <w:multiLevelType w:val="hybridMultilevel"/>
    <w:tmpl w:val="36D01958"/>
    <w:lvl w:ilvl="0" w:tplc="D9D0868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3B"/>
    <w:rsid w:val="00054278"/>
    <w:rsid w:val="00075A47"/>
    <w:rsid w:val="000C0F02"/>
    <w:rsid w:val="000E0A8C"/>
    <w:rsid w:val="000F378A"/>
    <w:rsid w:val="00101EEA"/>
    <w:rsid w:val="001E54BA"/>
    <w:rsid w:val="00266583"/>
    <w:rsid w:val="002F3ADA"/>
    <w:rsid w:val="00312815"/>
    <w:rsid w:val="00336B4A"/>
    <w:rsid w:val="00346543"/>
    <w:rsid w:val="00355CC3"/>
    <w:rsid w:val="0038317C"/>
    <w:rsid w:val="003B0CE8"/>
    <w:rsid w:val="004143E3"/>
    <w:rsid w:val="004155EF"/>
    <w:rsid w:val="00430C7E"/>
    <w:rsid w:val="004377C9"/>
    <w:rsid w:val="004577A0"/>
    <w:rsid w:val="004B1E50"/>
    <w:rsid w:val="004E183B"/>
    <w:rsid w:val="004F1F88"/>
    <w:rsid w:val="00565C04"/>
    <w:rsid w:val="00572CF0"/>
    <w:rsid w:val="00573279"/>
    <w:rsid w:val="005B3F94"/>
    <w:rsid w:val="005C17D3"/>
    <w:rsid w:val="005E0BC3"/>
    <w:rsid w:val="00695433"/>
    <w:rsid w:val="006D3032"/>
    <w:rsid w:val="0070328B"/>
    <w:rsid w:val="007102D6"/>
    <w:rsid w:val="00776FE2"/>
    <w:rsid w:val="007B7AE5"/>
    <w:rsid w:val="00807844"/>
    <w:rsid w:val="00825D90"/>
    <w:rsid w:val="0084314D"/>
    <w:rsid w:val="00851B36"/>
    <w:rsid w:val="00877FF0"/>
    <w:rsid w:val="009068D3"/>
    <w:rsid w:val="00936E13"/>
    <w:rsid w:val="009400FD"/>
    <w:rsid w:val="009610AB"/>
    <w:rsid w:val="00992709"/>
    <w:rsid w:val="009B63E4"/>
    <w:rsid w:val="009E447B"/>
    <w:rsid w:val="009E7CF0"/>
    <w:rsid w:val="00AB1DF7"/>
    <w:rsid w:val="00AE0C63"/>
    <w:rsid w:val="00AF7B00"/>
    <w:rsid w:val="00B5086D"/>
    <w:rsid w:val="00B61FF8"/>
    <w:rsid w:val="00B86BCF"/>
    <w:rsid w:val="00B908B9"/>
    <w:rsid w:val="00BB596B"/>
    <w:rsid w:val="00BF2BCD"/>
    <w:rsid w:val="00BF692D"/>
    <w:rsid w:val="00CD1685"/>
    <w:rsid w:val="00D352CB"/>
    <w:rsid w:val="00D95521"/>
    <w:rsid w:val="00DB3936"/>
    <w:rsid w:val="00E21851"/>
    <w:rsid w:val="00E35799"/>
    <w:rsid w:val="00E66640"/>
    <w:rsid w:val="00E93040"/>
    <w:rsid w:val="00EA353F"/>
    <w:rsid w:val="00ED5808"/>
    <w:rsid w:val="00F0703F"/>
    <w:rsid w:val="00F32D5F"/>
    <w:rsid w:val="00F5084C"/>
    <w:rsid w:val="00F76EAA"/>
    <w:rsid w:val="00F77C7A"/>
    <w:rsid w:val="00F94186"/>
    <w:rsid w:val="00F9582A"/>
    <w:rsid w:val="00FC40BB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94657-1A17-4D56-9CC5-A220599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8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8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86D"/>
  </w:style>
  <w:style w:type="paragraph" w:styleId="a9">
    <w:name w:val="footer"/>
    <w:basedOn w:val="a"/>
    <w:link w:val="aa"/>
    <w:uiPriority w:val="99"/>
    <w:unhideWhenUsed/>
    <w:rsid w:val="00B50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0CC9-9F03-4036-A472-5785CEFC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中道 佑生</dc:creator>
  <cp:lastModifiedBy>座間　真理絵</cp:lastModifiedBy>
  <cp:revision>20</cp:revision>
  <cp:lastPrinted>2019-05-08T01:03:00Z</cp:lastPrinted>
  <dcterms:created xsi:type="dcterms:W3CDTF">2019-05-02T05:03:00Z</dcterms:created>
  <dcterms:modified xsi:type="dcterms:W3CDTF">2021-05-11T06:38:00Z</dcterms:modified>
</cp:coreProperties>
</file>