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C7" w:rsidRPr="00BA6262" w:rsidRDefault="009E3E35" w:rsidP="009E3E35">
      <w:pPr>
        <w:jc w:val="center"/>
        <w:rPr>
          <w:rFonts w:asciiTheme="minorEastAsia" w:hAnsiTheme="minorEastAsia"/>
          <w:sz w:val="28"/>
          <w:szCs w:val="28"/>
        </w:rPr>
      </w:pPr>
      <w:r w:rsidRPr="00BA6262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-247650</wp:posOffset>
                </wp:positionV>
                <wp:extent cx="102870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3E35" w:rsidRDefault="009E3E35">
                            <w:r w:rsidRPr="00DD340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（第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DD340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pt;margin-top:-19.5pt;width:81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" fillcolor="white [3201]" stroked="f" strokeweight=".5pt">
                <v:textbox>
                  <w:txbxContent>
                    <w:p w:rsidR="009E3E35" w:rsidRDefault="009E3E35">
                      <w:r w:rsidRPr="00DD340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（第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4</w:t>
                      </w:r>
                      <w:r w:rsidRPr="00DD340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号様式）</w:t>
                      </w:r>
                    </w:p>
                  </w:txbxContent>
                </v:textbox>
              </v:shape>
            </w:pict>
          </mc:Fallback>
        </mc:AlternateContent>
      </w:r>
      <w:r w:rsidRPr="00BA6262">
        <w:rPr>
          <w:rFonts w:asciiTheme="minorEastAsia" w:hAnsiTheme="minorEastAsia" w:hint="eastAsia"/>
          <w:b/>
          <w:sz w:val="28"/>
          <w:szCs w:val="28"/>
        </w:rPr>
        <w:t>企画提案書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534"/>
        <w:gridCol w:w="3685"/>
        <w:gridCol w:w="11395"/>
      </w:tblGrid>
      <w:tr w:rsidR="007A7355" w:rsidRPr="00DD3407" w:rsidTr="001310B5">
        <w:trPr>
          <w:trHeight w:val="830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7A7355" w:rsidRDefault="007A7355" w:rsidP="00BA62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7A7355" w:rsidRPr="00DD3407" w:rsidRDefault="007A7355" w:rsidP="00BA626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1395" w:type="dxa"/>
            <w:vAlign w:val="center"/>
          </w:tcPr>
          <w:p w:rsidR="007A7355" w:rsidRPr="00DD3407" w:rsidRDefault="007A7355" w:rsidP="00BA62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　画　提　案　内　容</w:t>
            </w:r>
          </w:p>
        </w:tc>
      </w:tr>
      <w:tr w:rsidR="007A7355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7A7355" w:rsidRDefault="007A7355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7A7355" w:rsidRPr="00BA6262" w:rsidRDefault="004544AF" w:rsidP="00395410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応募動機</w:t>
            </w:r>
            <w:r w:rsidR="00B63770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1395" w:type="dxa"/>
          </w:tcPr>
          <w:p w:rsidR="007A7355" w:rsidRPr="00DD3407" w:rsidRDefault="007A7355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本事業</w:t>
            </w:r>
            <w:r w:rsidR="00253508">
              <w:rPr>
                <w:rFonts w:asciiTheme="minorEastAsia" w:hAnsiTheme="minorEastAsia" w:hint="eastAsia"/>
                <w:sz w:val="22"/>
              </w:rPr>
              <w:t>に対する</w:t>
            </w:r>
            <w:r>
              <w:rPr>
                <w:rFonts w:asciiTheme="minorEastAsia" w:hAnsiTheme="minorEastAsia" w:hint="eastAsia"/>
                <w:sz w:val="22"/>
              </w:rPr>
              <w:t>理念</w:t>
            </w:r>
            <w:r w:rsidR="00B63770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253508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実施予定地の</w:t>
            </w:r>
            <w:r w:rsidR="00253508">
              <w:rPr>
                <w:rFonts w:asciiTheme="minorEastAsia" w:hAnsiTheme="minorEastAsia" w:hint="eastAsia"/>
                <w:sz w:val="22"/>
              </w:rPr>
              <w:t>適格性や</w:t>
            </w:r>
            <w:r>
              <w:rPr>
                <w:rFonts w:asciiTheme="minorEastAsia" w:hAnsiTheme="minorEastAsia" w:hint="eastAsia"/>
                <w:sz w:val="22"/>
              </w:rPr>
              <w:t>利便性等に</w:t>
            </w:r>
          </w:p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保育及び看護の方針について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預かり児の健康管理について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感染症対策</w:t>
            </w:r>
            <w:r w:rsidR="00253508">
              <w:rPr>
                <w:rFonts w:asciiTheme="minorEastAsia" w:hAnsiTheme="minorEastAsia" w:hint="eastAsia"/>
                <w:sz w:val="22"/>
              </w:rPr>
              <w:t>へ</w:t>
            </w:r>
            <w:r>
              <w:rPr>
                <w:rFonts w:asciiTheme="minorEastAsia" w:hAnsiTheme="minorEastAsia" w:hint="eastAsia"/>
                <w:sz w:val="22"/>
              </w:rPr>
              <w:t>の取り組みについて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253508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医療機関等との連携体制の構築に関する</w:t>
            </w:r>
            <w:r w:rsidR="00D14C32">
              <w:rPr>
                <w:rFonts w:asciiTheme="minorEastAsia" w:hAnsiTheme="minorEastAsia" w:hint="eastAsia"/>
                <w:sz w:val="22"/>
              </w:rPr>
              <w:t>取り組みについて</w:t>
            </w:r>
            <w:r w:rsidR="001310B5">
              <w:rPr>
                <w:rFonts w:asciiTheme="minorEastAsia" w:hAnsiTheme="minorEastAsia" w:hint="eastAsia"/>
                <w:sz w:val="22"/>
              </w:rPr>
              <w:t>。また、</w:t>
            </w:r>
          </w:p>
          <w:p w:rsidR="001310B5" w:rsidRPr="00D14C32" w:rsidRDefault="001310B5" w:rsidP="00D14C32">
            <w:pPr>
              <w:jc w:val="left"/>
              <w:rPr>
                <w:rFonts w:asciiTheme="minorEastAsia" w:hAnsiTheme="minorEastAsia" w:hint="eastAsia"/>
                <w:sz w:val="22"/>
              </w:rPr>
            </w:pPr>
            <w:r w:rsidRPr="001310B5">
              <w:rPr>
                <w:rFonts w:asciiTheme="minorEastAsia" w:hAnsiTheme="minorEastAsia" w:hint="eastAsia"/>
                <w:sz w:val="22"/>
              </w:rPr>
              <w:t>医療機関以外の法人等の場合は、協力医の確保に向けての取り組みについて</w:t>
            </w:r>
            <w:r>
              <w:rPr>
                <w:rFonts w:asciiTheme="minorEastAsia" w:hAnsiTheme="minorEastAsia" w:hint="eastAsia"/>
                <w:sz w:val="22"/>
              </w:rPr>
              <w:t>もあわせて記載</w:t>
            </w:r>
            <w:bookmarkStart w:id="0" w:name="_GoBack"/>
            <w:bookmarkEnd w:id="0"/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8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施設の衛生管理等に関する取り組</w:t>
            </w:r>
          </w:p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みについて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職員の配置計画（職員の体調不良</w:t>
            </w:r>
          </w:p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等、緊急時にも対応可能な体制作り</w:t>
            </w:r>
          </w:p>
          <w:p w:rsidR="00D14C32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等）について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253508" w:rsidRDefault="00D14C32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職員の育成（研修等）に</w:t>
            </w:r>
            <w:r w:rsidR="00253508">
              <w:rPr>
                <w:rFonts w:asciiTheme="minorEastAsia" w:hAnsiTheme="minorEastAsia" w:hint="eastAsia"/>
                <w:sz w:val="22"/>
              </w:rPr>
              <w:t>関する取り</w:t>
            </w:r>
          </w:p>
          <w:p w:rsidR="00D14C32" w:rsidRDefault="00253508" w:rsidP="00CA2AC8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組み</w:t>
            </w:r>
            <w:r w:rsidR="00D14C32">
              <w:rPr>
                <w:rFonts w:asciiTheme="minorEastAsia" w:hAnsiTheme="minorEastAsia" w:hint="eastAsia"/>
                <w:sz w:val="22"/>
              </w:rPr>
              <w:t>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職員の確保（採用計画や離職対策</w:t>
            </w:r>
          </w:p>
          <w:p w:rsidR="00D14C32" w:rsidRDefault="00D14C32" w:rsidP="00D14C32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等）</w:t>
            </w:r>
            <w:r w:rsidR="00253508">
              <w:rPr>
                <w:rFonts w:asciiTheme="minorEastAsia" w:hAnsiTheme="minorEastAsia" w:hint="eastAsia"/>
                <w:sz w:val="22"/>
              </w:rPr>
              <w:t>に関する取り組み</w:t>
            </w:r>
            <w:r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7355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7A7355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地域や保護者との信頼関係の構築</w:t>
            </w:r>
          </w:p>
          <w:p w:rsidR="00CA2AC8" w:rsidRPr="00BA626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に向けての取り組みについて</w:t>
            </w:r>
          </w:p>
        </w:tc>
        <w:tc>
          <w:tcPr>
            <w:tcW w:w="11395" w:type="dxa"/>
          </w:tcPr>
          <w:p w:rsidR="007A7355" w:rsidRPr="007A7355" w:rsidRDefault="007A7355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児童虐待対応時の各関係機関との</w:t>
            </w:r>
          </w:p>
          <w:p w:rsidR="00D14C32" w:rsidRDefault="00D14C32" w:rsidP="00D14C3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連携等について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C32" w:rsidRPr="00DD3407" w:rsidTr="00D14C32">
        <w:trPr>
          <w:trHeight w:val="1134"/>
        </w:trPr>
        <w:tc>
          <w:tcPr>
            <w:tcW w:w="534" w:type="dxa"/>
            <w:shd w:val="clear" w:color="auto" w:fill="B8CCE4" w:themeFill="accent1" w:themeFillTint="66"/>
            <w:vAlign w:val="center"/>
          </w:tcPr>
          <w:p w:rsidR="00D14C32" w:rsidRDefault="00D14C32" w:rsidP="007A735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3685" w:type="dxa"/>
            <w:shd w:val="clear" w:color="auto" w:fill="B8CCE4" w:themeFill="accent1" w:themeFillTint="66"/>
            <w:vAlign w:val="center"/>
          </w:tcPr>
          <w:p w:rsidR="00D14C32" w:rsidRDefault="00D14C32" w:rsidP="0025350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事故防止</w:t>
            </w:r>
            <w:r w:rsidR="00253508">
              <w:rPr>
                <w:rFonts w:asciiTheme="minorEastAsia" w:hAnsiTheme="minorEastAsia" w:hint="eastAsia"/>
                <w:sz w:val="22"/>
              </w:rPr>
              <w:t>や</w:t>
            </w:r>
            <w:r>
              <w:rPr>
                <w:rFonts w:asciiTheme="minorEastAsia" w:hAnsiTheme="minorEastAsia" w:hint="eastAsia"/>
                <w:sz w:val="22"/>
              </w:rPr>
              <w:t>不審者</w:t>
            </w:r>
            <w:r w:rsidR="00253508">
              <w:rPr>
                <w:rFonts w:asciiTheme="minorEastAsia" w:hAnsiTheme="minorEastAsia" w:hint="eastAsia"/>
                <w:sz w:val="22"/>
              </w:rPr>
              <w:t>対策、災害に備えての体制作り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253508">
              <w:rPr>
                <w:rFonts w:asciiTheme="minorEastAsia" w:hAnsiTheme="minorEastAsia" w:hint="eastAsia"/>
                <w:sz w:val="22"/>
              </w:rPr>
              <w:t>避難訓練、防災</w:t>
            </w:r>
            <w:r>
              <w:rPr>
                <w:rFonts w:asciiTheme="minorEastAsia" w:hAnsiTheme="minorEastAsia" w:hint="eastAsia"/>
                <w:sz w:val="22"/>
              </w:rPr>
              <w:t>マニュアルの作成、職員研修等）について</w:t>
            </w:r>
          </w:p>
        </w:tc>
        <w:tc>
          <w:tcPr>
            <w:tcW w:w="11395" w:type="dxa"/>
          </w:tcPr>
          <w:p w:rsidR="00D14C32" w:rsidRPr="007A7355" w:rsidRDefault="00D14C32" w:rsidP="009E3E3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5256" w:rsidRPr="00DD3407" w:rsidRDefault="003E5256" w:rsidP="00011B36">
      <w:pPr>
        <w:jc w:val="left"/>
        <w:rPr>
          <w:rFonts w:asciiTheme="minorEastAsia" w:hAnsiTheme="minorEastAsia"/>
          <w:sz w:val="24"/>
          <w:szCs w:val="24"/>
        </w:rPr>
      </w:pPr>
    </w:p>
    <w:sectPr w:rsidR="003E5256" w:rsidRPr="00DD3407" w:rsidSect="009E3E3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D67" w:rsidRDefault="00C85D67" w:rsidP="00F772C7">
      <w:r>
        <w:separator/>
      </w:r>
    </w:p>
  </w:endnote>
  <w:endnote w:type="continuationSeparator" w:id="0">
    <w:p w:rsidR="00C85D67" w:rsidRDefault="00C85D67" w:rsidP="00F7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D67" w:rsidRDefault="00C85D67" w:rsidP="00F772C7">
      <w:r>
        <w:separator/>
      </w:r>
    </w:p>
  </w:footnote>
  <w:footnote w:type="continuationSeparator" w:id="0">
    <w:p w:rsidR="00C85D67" w:rsidRDefault="00C85D67" w:rsidP="00F7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6"/>
    <w:rsid w:val="00011B36"/>
    <w:rsid w:val="001310B5"/>
    <w:rsid w:val="00253508"/>
    <w:rsid w:val="002F55D1"/>
    <w:rsid w:val="00363998"/>
    <w:rsid w:val="00395410"/>
    <w:rsid w:val="003E5256"/>
    <w:rsid w:val="004544AF"/>
    <w:rsid w:val="00471723"/>
    <w:rsid w:val="00514CCE"/>
    <w:rsid w:val="00565C62"/>
    <w:rsid w:val="007A7355"/>
    <w:rsid w:val="00950224"/>
    <w:rsid w:val="009E3E35"/>
    <w:rsid w:val="00AE2528"/>
    <w:rsid w:val="00B156C6"/>
    <w:rsid w:val="00B63770"/>
    <w:rsid w:val="00B86BF0"/>
    <w:rsid w:val="00BA6262"/>
    <w:rsid w:val="00C85D67"/>
    <w:rsid w:val="00CA2AC8"/>
    <w:rsid w:val="00D14C32"/>
    <w:rsid w:val="00D768AF"/>
    <w:rsid w:val="00DD3407"/>
    <w:rsid w:val="00F772C7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8F3C4E"/>
  <w15:docId w15:val="{C32913E9-9991-4852-9C83-C2B9DADE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C7"/>
  </w:style>
  <w:style w:type="paragraph" w:styleId="a6">
    <w:name w:val="footer"/>
    <w:basedOn w:val="a"/>
    <w:link w:val="a7"/>
    <w:uiPriority w:val="99"/>
    <w:unhideWhenUsed/>
    <w:rsid w:val="00F77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C7"/>
  </w:style>
  <w:style w:type="paragraph" w:styleId="a8">
    <w:name w:val="Balloon Text"/>
    <w:basedOn w:val="a"/>
    <w:link w:val="a9"/>
    <w:uiPriority w:val="99"/>
    <w:semiHidden/>
    <w:unhideWhenUsed/>
    <w:rsid w:val="00B63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69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2020-05-13T10:18:00Z</cp:lastPrinted>
  <dcterms:created xsi:type="dcterms:W3CDTF">2018-06-15T01:27:00Z</dcterms:created>
  <dcterms:modified xsi:type="dcterms:W3CDTF">2020-05-15T03:55:00Z</dcterms:modified>
</cp:coreProperties>
</file>