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45E" w:rsidRDefault="000F55AF" w:rsidP="00790555">
      <w:pPr>
        <w:jc w:val="right"/>
      </w:pPr>
      <w:r>
        <w:rPr>
          <w:rFonts w:hint="eastAsia"/>
        </w:rPr>
        <w:t>令和</w:t>
      </w:r>
      <w:r w:rsidR="00790555">
        <w:rPr>
          <w:rFonts w:hint="eastAsia"/>
        </w:rPr>
        <w:t xml:space="preserve">　　年　　月　　日</w:t>
      </w:r>
    </w:p>
    <w:p w:rsidR="00790555" w:rsidRDefault="00790555" w:rsidP="00790555">
      <w:pPr>
        <w:jc w:val="right"/>
      </w:pPr>
    </w:p>
    <w:p w:rsidR="00790555" w:rsidRPr="00D44865" w:rsidRDefault="00790555" w:rsidP="00790555">
      <w:pPr>
        <w:jc w:val="center"/>
        <w:rPr>
          <w:sz w:val="40"/>
          <w:szCs w:val="40"/>
        </w:rPr>
      </w:pPr>
      <w:r w:rsidRPr="00D44865">
        <w:rPr>
          <w:rFonts w:hint="eastAsia"/>
          <w:sz w:val="40"/>
          <w:szCs w:val="40"/>
        </w:rPr>
        <w:t>誓</w:t>
      </w:r>
      <w:r w:rsidR="00D44865">
        <w:rPr>
          <w:rFonts w:hint="eastAsia"/>
          <w:sz w:val="40"/>
          <w:szCs w:val="40"/>
        </w:rPr>
        <w:t xml:space="preserve"> </w:t>
      </w:r>
      <w:r w:rsidRPr="00D44865">
        <w:rPr>
          <w:rFonts w:hint="eastAsia"/>
          <w:sz w:val="40"/>
          <w:szCs w:val="40"/>
        </w:rPr>
        <w:t>約</w:t>
      </w:r>
      <w:r w:rsidR="00D44865">
        <w:rPr>
          <w:rFonts w:hint="eastAsia"/>
          <w:sz w:val="40"/>
          <w:szCs w:val="40"/>
        </w:rPr>
        <w:t xml:space="preserve"> </w:t>
      </w:r>
      <w:r w:rsidRPr="00D44865">
        <w:rPr>
          <w:rFonts w:hint="eastAsia"/>
          <w:sz w:val="40"/>
          <w:szCs w:val="40"/>
        </w:rPr>
        <w:t>書</w:t>
      </w:r>
    </w:p>
    <w:p w:rsidR="00790555" w:rsidRDefault="00790555" w:rsidP="00790555">
      <w:pPr>
        <w:jc w:val="center"/>
        <w:rPr>
          <w:sz w:val="24"/>
          <w:szCs w:val="24"/>
        </w:rPr>
      </w:pPr>
    </w:p>
    <w:p w:rsidR="00790555" w:rsidRDefault="00790555" w:rsidP="00790555">
      <w:pPr>
        <w:jc w:val="left"/>
        <w:rPr>
          <w:sz w:val="24"/>
          <w:szCs w:val="24"/>
        </w:rPr>
      </w:pPr>
      <w:r>
        <w:rPr>
          <w:rFonts w:hint="eastAsia"/>
          <w:sz w:val="24"/>
          <w:szCs w:val="24"/>
        </w:rPr>
        <w:t>（あて先）松戸市長</w:t>
      </w:r>
    </w:p>
    <w:p w:rsidR="00790555" w:rsidRDefault="00790555" w:rsidP="00790555">
      <w:pPr>
        <w:wordWrap w:val="0"/>
        <w:jc w:val="right"/>
        <w:rPr>
          <w:sz w:val="24"/>
          <w:szCs w:val="24"/>
        </w:rPr>
      </w:pPr>
      <w:r>
        <w:rPr>
          <w:rFonts w:hint="eastAsia"/>
          <w:sz w:val="24"/>
          <w:szCs w:val="24"/>
        </w:rPr>
        <w:t xml:space="preserve">住　　　　所：　　　　　　　　　　　　　　　</w:t>
      </w:r>
    </w:p>
    <w:p w:rsidR="00790555" w:rsidRDefault="00790555" w:rsidP="00790555">
      <w:pPr>
        <w:wordWrap w:val="0"/>
        <w:jc w:val="right"/>
        <w:rPr>
          <w:sz w:val="24"/>
          <w:szCs w:val="24"/>
        </w:rPr>
      </w:pPr>
      <w:r>
        <w:rPr>
          <w:rFonts w:hint="eastAsia"/>
          <w:sz w:val="24"/>
          <w:szCs w:val="24"/>
        </w:rPr>
        <w:t xml:space="preserve">商号、名称等：　　　　　　　　　　　　　　　</w:t>
      </w:r>
    </w:p>
    <w:p w:rsidR="00790555" w:rsidRDefault="00790555" w:rsidP="00790555">
      <w:pPr>
        <w:wordWrap w:val="0"/>
        <w:jc w:val="right"/>
        <w:rPr>
          <w:sz w:val="24"/>
          <w:szCs w:val="24"/>
        </w:rPr>
      </w:pPr>
      <w:r>
        <w:rPr>
          <w:rFonts w:hint="eastAsia"/>
          <w:sz w:val="24"/>
          <w:szCs w:val="24"/>
        </w:rPr>
        <w:t xml:space="preserve">代表者職氏名：　　　　　　　　　　　　　　</w:t>
      </w:r>
      <w:r w:rsidR="00F2415F">
        <w:rPr>
          <w:rFonts w:hint="eastAsia"/>
          <w:sz w:val="24"/>
          <w:szCs w:val="24"/>
        </w:rPr>
        <w:t>印</w:t>
      </w:r>
    </w:p>
    <w:p w:rsidR="00790555" w:rsidRDefault="00790555" w:rsidP="00790555">
      <w:pPr>
        <w:jc w:val="right"/>
        <w:rPr>
          <w:sz w:val="24"/>
          <w:szCs w:val="24"/>
        </w:rPr>
      </w:pPr>
      <w:bookmarkStart w:id="0" w:name="_GoBack"/>
      <w:bookmarkEnd w:id="0"/>
    </w:p>
    <w:p w:rsidR="00790555" w:rsidRDefault="00790555" w:rsidP="00790555">
      <w:pPr>
        <w:jc w:val="left"/>
        <w:rPr>
          <w:sz w:val="24"/>
          <w:szCs w:val="24"/>
        </w:rPr>
      </w:pPr>
      <w:r>
        <w:rPr>
          <w:rFonts w:hint="eastAsia"/>
          <w:sz w:val="24"/>
          <w:szCs w:val="24"/>
        </w:rPr>
        <w:t xml:space="preserve">　応募申込に当たり、下記のいずれの者でもないことを誓約します。</w:t>
      </w:r>
    </w:p>
    <w:p w:rsidR="00790555" w:rsidRDefault="00790555" w:rsidP="00790555">
      <w:pPr>
        <w:jc w:val="left"/>
        <w:rPr>
          <w:sz w:val="24"/>
          <w:szCs w:val="24"/>
        </w:rPr>
      </w:pPr>
      <w:r>
        <w:rPr>
          <w:rFonts w:hint="eastAsia"/>
          <w:sz w:val="24"/>
          <w:szCs w:val="24"/>
        </w:rPr>
        <w:t xml:space="preserve">　また、誓約書提出後に下記のいずれかの者に該当したときは、速やかに申し出ます。</w:t>
      </w:r>
    </w:p>
    <w:p w:rsidR="00790555" w:rsidRDefault="00790555" w:rsidP="00790555">
      <w:pPr>
        <w:jc w:val="left"/>
        <w:rPr>
          <w:sz w:val="24"/>
          <w:szCs w:val="24"/>
        </w:rPr>
      </w:pPr>
    </w:p>
    <w:p w:rsidR="00790555" w:rsidRDefault="00790555" w:rsidP="00790555">
      <w:pPr>
        <w:pStyle w:val="a3"/>
      </w:pPr>
      <w:r>
        <w:rPr>
          <w:rFonts w:hint="eastAsia"/>
        </w:rPr>
        <w:t>記</w:t>
      </w:r>
    </w:p>
    <w:p w:rsidR="00790555" w:rsidRDefault="00790555" w:rsidP="00790555"/>
    <w:p w:rsidR="00667094" w:rsidRDefault="00790555" w:rsidP="00790555">
      <w:pPr>
        <w:rPr>
          <w:sz w:val="24"/>
          <w:szCs w:val="24"/>
        </w:rPr>
      </w:pPr>
      <w:r w:rsidRPr="00790555">
        <w:rPr>
          <w:rFonts w:hint="eastAsia"/>
          <w:sz w:val="24"/>
          <w:szCs w:val="24"/>
        </w:rPr>
        <w:t>１　地方自治法施行令</w:t>
      </w:r>
      <w:r>
        <w:rPr>
          <w:rFonts w:hint="eastAsia"/>
          <w:sz w:val="24"/>
          <w:szCs w:val="24"/>
        </w:rPr>
        <w:t>（昭和２２年政令</w:t>
      </w:r>
      <w:r w:rsidR="00667094">
        <w:rPr>
          <w:rFonts w:hint="eastAsia"/>
          <w:sz w:val="24"/>
          <w:szCs w:val="24"/>
        </w:rPr>
        <w:t>第１６号</w:t>
      </w:r>
      <w:r>
        <w:rPr>
          <w:rFonts w:hint="eastAsia"/>
          <w:sz w:val="24"/>
          <w:szCs w:val="24"/>
        </w:rPr>
        <w:t>）</w:t>
      </w:r>
      <w:r w:rsidR="00667094">
        <w:rPr>
          <w:rFonts w:hint="eastAsia"/>
          <w:sz w:val="24"/>
          <w:szCs w:val="24"/>
        </w:rPr>
        <w:t>第１６４条の４の規定に該</w:t>
      </w:r>
    </w:p>
    <w:p w:rsidR="00790555" w:rsidRDefault="00667094" w:rsidP="00667094">
      <w:pPr>
        <w:ind w:firstLineChars="100" w:firstLine="240"/>
        <w:rPr>
          <w:sz w:val="24"/>
          <w:szCs w:val="24"/>
        </w:rPr>
      </w:pPr>
      <w:r>
        <w:rPr>
          <w:rFonts w:hint="eastAsia"/>
          <w:sz w:val="24"/>
          <w:szCs w:val="24"/>
        </w:rPr>
        <w:t>当する者</w:t>
      </w:r>
    </w:p>
    <w:p w:rsidR="00667094" w:rsidRDefault="00667094" w:rsidP="00667094">
      <w:pPr>
        <w:rPr>
          <w:sz w:val="24"/>
          <w:szCs w:val="24"/>
        </w:rPr>
      </w:pPr>
      <w:r>
        <w:rPr>
          <w:rFonts w:hint="eastAsia"/>
          <w:sz w:val="24"/>
          <w:szCs w:val="24"/>
        </w:rPr>
        <w:t>２　手形交換所による取引停止処分を受けた日から２年間を経過しない者又は</w:t>
      </w:r>
    </w:p>
    <w:p w:rsidR="00667094" w:rsidRDefault="00667094" w:rsidP="00667094">
      <w:pPr>
        <w:ind w:firstLineChars="100" w:firstLine="240"/>
        <w:rPr>
          <w:sz w:val="24"/>
          <w:szCs w:val="24"/>
        </w:rPr>
      </w:pPr>
      <w:r>
        <w:rPr>
          <w:rFonts w:hint="eastAsia"/>
          <w:sz w:val="24"/>
          <w:szCs w:val="24"/>
        </w:rPr>
        <w:t>参加表明書提出日の前６か月以内に手形若しくは小切手の不渡り出した者</w:t>
      </w:r>
    </w:p>
    <w:p w:rsidR="00667094" w:rsidRDefault="00667094" w:rsidP="00667094">
      <w:pPr>
        <w:rPr>
          <w:sz w:val="24"/>
          <w:szCs w:val="24"/>
        </w:rPr>
      </w:pPr>
      <w:r>
        <w:rPr>
          <w:rFonts w:hint="eastAsia"/>
          <w:sz w:val="24"/>
          <w:szCs w:val="24"/>
        </w:rPr>
        <w:t>３　会社更生法（平成１４年法律第１５４号）の適用の申請をした者で、同法</w:t>
      </w:r>
    </w:p>
    <w:p w:rsidR="00667094" w:rsidRDefault="00667094" w:rsidP="00667094">
      <w:pPr>
        <w:ind w:firstLineChars="100" w:firstLine="240"/>
        <w:rPr>
          <w:sz w:val="24"/>
          <w:szCs w:val="24"/>
        </w:rPr>
      </w:pPr>
      <w:r>
        <w:rPr>
          <w:rFonts w:hint="eastAsia"/>
          <w:sz w:val="24"/>
          <w:szCs w:val="24"/>
        </w:rPr>
        <w:t>に基づく裁判所からの更正手続開始の決定がされていないもの</w:t>
      </w:r>
    </w:p>
    <w:p w:rsidR="00667094" w:rsidRDefault="00667094" w:rsidP="00667094">
      <w:pPr>
        <w:rPr>
          <w:sz w:val="24"/>
          <w:szCs w:val="24"/>
        </w:rPr>
      </w:pPr>
      <w:r>
        <w:rPr>
          <w:rFonts w:hint="eastAsia"/>
          <w:sz w:val="24"/>
          <w:szCs w:val="24"/>
        </w:rPr>
        <w:t>４　民事再生法（平成１１年法律第２２５号）の適用の申請をした者で、同法</w:t>
      </w:r>
    </w:p>
    <w:p w:rsidR="00667094" w:rsidRDefault="00667094" w:rsidP="00667094">
      <w:pPr>
        <w:rPr>
          <w:sz w:val="24"/>
          <w:szCs w:val="24"/>
        </w:rPr>
      </w:pPr>
      <w:r>
        <w:rPr>
          <w:rFonts w:hint="eastAsia"/>
          <w:sz w:val="24"/>
          <w:szCs w:val="24"/>
        </w:rPr>
        <w:t xml:space="preserve">　に基づく裁判所からの再生手続開始の決定がされていないもの</w:t>
      </w:r>
    </w:p>
    <w:p w:rsidR="001B0A1F" w:rsidRDefault="00667094" w:rsidP="00667094">
      <w:pPr>
        <w:rPr>
          <w:sz w:val="24"/>
          <w:szCs w:val="24"/>
        </w:rPr>
      </w:pPr>
      <w:r>
        <w:rPr>
          <w:rFonts w:hint="eastAsia"/>
          <w:sz w:val="24"/>
          <w:szCs w:val="24"/>
        </w:rPr>
        <w:t>５　松戸市建設工事等請負業者指名停止基準（昭和６２年松戸市訓令甲第１号）</w:t>
      </w:r>
    </w:p>
    <w:p w:rsidR="00667094" w:rsidRDefault="001B0A1F" w:rsidP="00667094">
      <w:pPr>
        <w:rPr>
          <w:sz w:val="24"/>
          <w:szCs w:val="24"/>
        </w:rPr>
      </w:pPr>
      <w:r>
        <w:rPr>
          <w:rFonts w:hint="eastAsia"/>
          <w:sz w:val="24"/>
          <w:szCs w:val="24"/>
        </w:rPr>
        <w:t xml:space="preserve">　</w:t>
      </w:r>
      <w:r w:rsidR="00667094">
        <w:rPr>
          <w:rFonts w:hint="eastAsia"/>
          <w:sz w:val="24"/>
          <w:szCs w:val="24"/>
        </w:rPr>
        <w:t>に</w:t>
      </w:r>
      <w:r>
        <w:rPr>
          <w:rFonts w:hint="eastAsia"/>
          <w:sz w:val="24"/>
          <w:szCs w:val="24"/>
        </w:rPr>
        <w:t>基づく指名停止の措置を受けている者</w:t>
      </w:r>
    </w:p>
    <w:p w:rsidR="00A10CF5" w:rsidRDefault="00A10CF5" w:rsidP="00667094">
      <w:pPr>
        <w:rPr>
          <w:sz w:val="24"/>
          <w:szCs w:val="24"/>
        </w:rPr>
      </w:pPr>
      <w:r>
        <w:rPr>
          <w:rFonts w:hint="eastAsia"/>
          <w:sz w:val="24"/>
          <w:szCs w:val="24"/>
        </w:rPr>
        <w:t>６　直近の３年間に食品衛生法（昭和２２年法第２３３号）に規定する罰則の</w:t>
      </w:r>
    </w:p>
    <w:p w:rsidR="00A10CF5" w:rsidRDefault="00A10CF5" w:rsidP="00A10CF5">
      <w:pPr>
        <w:ind w:firstLineChars="100" w:firstLine="240"/>
        <w:rPr>
          <w:sz w:val="24"/>
          <w:szCs w:val="24"/>
        </w:rPr>
      </w:pPr>
      <w:r>
        <w:rPr>
          <w:rFonts w:hint="eastAsia"/>
          <w:sz w:val="24"/>
          <w:szCs w:val="24"/>
        </w:rPr>
        <w:t>適用を受けた者</w:t>
      </w:r>
    </w:p>
    <w:p w:rsidR="001B0A1F" w:rsidRDefault="00A10CF5" w:rsidP="00667094">
      <w:pPr>
        <w:rPr>
          <w:sz w:val="24"/>
          <w:szCs w:val="24"/>
        </w:rPr>
      </w:pPr>
      <w:r>
        <w:rPr>
          <w:rFonts w:hint="eastAsia"/>
          <w:sz w:val="24"/>
          <w:szCs w:val="24"/>
        </w:rPr>
        <w:t>７</w:t>
      </w:r>
      <w:r w:rsidR="001B0A1F">
        <w:rPr>
          <w:rFonts w:hint="eastAsia"/>
          <w:sz w:val="24"/>
          <w:szCs w:val="24"/>
        </w:rPr>
        <w:t xml:space="preserve">　国税及び</w:t>
      </w:r>
      <w:r>
        <w:rPr>
          <w:rFonts w:hint="eastAsia"/>
          <w:sz w:val="24"/>
          <w:szCs w:val="24"/>
        </w:rPr>
        <w:t>市区町村</w:t>
      </w:r>
      <w:r w:rsidR="001B0A1F">
        <w:rPr>
          <w:rFonts w:hint="eastAsia"/>
          <w:sz w:val="24"/>
          <w:szCs w:val="24"/>
        </w:rPr>
        <w:t>税を滞納している者</w:t>
      </w:r>
    </w:p>
    <w:p w:rsidR="001B0A1F" w:rsidRDefault="00A10CF5" w:rsidP="00667094">
      <w:pPr>
        <w:rPr>
          <w:sz w:val="24"/>
          <w:szCs w:val="24"/>
        </w:rPr>
      </w:pPr>
      <w:r>
        <w:rPr>
          <w:rFonts w:hint="eastAsia"/>
          <w:sz w:val="24"/>
          <w:szCs w:val="24"/>
        </w:rPr>
        <w:t>８</w:t>
      </w:r>
      <w:r w:rsidR="001B0A1F">
        <w:rPr>
          <w:rFonts w:hint="eastAsia"/>
          <w:sz w:val="24"/>
          <w:szCs w:val="24"/>
        </w:rPr>
        <w:t xml:space="preserve">　暴力団員による不当な行為の防止等に関する法律（平成３年法律第７７号）</w:t>
      </w:r>
    </w:p>
    <w:p w:rsidR="001B0A1F" w:rsidRDefault="001B0A1F" w:rsidP="001B0A1F">
      <w:pPr>
        <w:ind w:firstLineChars="100" w:firstLine="240"/>
        <w:rPr>
          <w:sz w:val="24"/>
          <w:szCs w:val="24"/>
        </w:rPr>
      </w:pPr>
      <w:r>
        <w:rPr>
          <w:rFonts w:hint="eastAsia"/>
          <w:sz w:val="24"/>
          <w:szCs w:val="24"/>
        </w:rPr>
        <w:t>第２条第２号から第４号まで又は第６号の規定に該当する者</w:t>
      </w:r>
    </w:p>
    <w:p w:rsidR="001B0A1F" w:rsidRDefault="00A10CF5" w:rsidP="001B0A1F">
      <w:pPr>
        <w:rPr>
          <w:sz w:val="24"/>
          <w:szCs w:val="24"/>
        </w:rPr>
      </w:pPr>
      <w:r>
        <w:rPr>
          <w:rFonts w:hint="eastAsia"/>
          <w:sz w:val="24"/>
          <w:szCs w:val="24"/>
        </w:rPr>
        <w:t>９</w:t>
      </w:r>
      <w:r w:rsidR="001B0A1F">
        <w:rPr>
          <w:rFonts w:hint="eastAsia"/>
          <w:sz w:val="24"/>
          <w:szCs w:val="24"/>
        </w:rPr>
        <w:t xml:space="preserve">　公共の安全及び福祉を脅かすおそれのある団体又は公共の安全及び福祉を</w:t>
      </w:r>
    </w:p>
    <w:p w:rsidR="001B0A1F" w:rsidRDefault="001B0A1F" w:rsidP="001B0A1F">
      <w:pPr>
        <w:ind w:firstLineChars="100" w:firstLine="240"/>
        <w:rPr>
          <w:sz w:val="24"/>
          <w:szCs w:val="24"/>
        </w:rPr>
      </w:pPr>
      <w:r>
        <w:rPr>
          <w:rFonts w:hint="eastAsia"/>
          <w:sz w:val="24"/>
          <w:szCs w:val="24"/>
        </w:rPr>
        <w:t>脅かすおそれのある団体に属している者</w:t>
      </w:r>
    </w:p>
    <w:p w:rsidR="000D5845" w:rsidRDefault="00A10CF5" w:rsidP="001B0A1F">
      <w:pPr>
        <w:rPr>
          <w:sz w:val="24"/>
          <w:szCs w:val="24"/>
        </w:rPr>
      </w:pPr>
      <w:r>
        <w:rPr>
          <w:rFonts w:hint="eastAsia"/>
          <w:sz w:val="24"/>
          <w:szCs w:val="24"/>
        </w:rPr>
        <w:t>10</w:t>
      </w:r>
      <w:r w:rsidR="001B0A1F">
        <w:rPr>
          <w:rFonts w:hint="eastAsia"/>
          <w:sz w:val="24"/>
          <w:szCs w:val="24"/>
        </w:rPr>
        <w:t xml:space="preserve">　風俗営業等の規制及び業務の適正化等に関する法律（昭和２３年法律第１</w:t>
      </w:r>
    </w:p>
    <w:p w:rsidR="000D5845" w:rsidRDefault="001B0A1F" w:rsidP="000D5845">
      <w:pPr>
        <w:ind w:firstLineChars="100" w:firstLine="240"/>
        <w:rPr>
          <w:sz w:val="24"/>
          <w:szCs w:val="24"/>
        </w:rPr>
      </w:pPr>
      <w:r>
        <w:rPr>
          <w:rFonts w:hint="eastAsia"/>
          <w:sz w:val="24"/>
          <w:szCs w:val="24"/>
        </w:rPr>
        <w:t>２</w:t>
      </w:r>
      <w:r w:rsidR="000D5845">
        <w:rPr>
          <w:rFonts w:hint="eastAsia"/>
          <w:sz w:val="24"/>
          <w:szCs w:val="24"/>
        </w:rPr>
        <w:t>２号）第２条に規定する風俗営業、接待飲食業、性風俗特殊営業及びこれ</w:t>
      </w:r>
    </w:p>
    <w:p w:rsidR="001B0A1F" w:rsidRPr="00790555" w:rsidRDefault="000D5845" w:rsidP="000D5845">
      <w:pPr>
        <w:ind w:firstLineChars="100" w:firstLine="240"/>
        <w:rPr>
          <w:sz w:val="24"/>
          <w:szCs w:val="24"/>
        </w:rPr>
      </w:pPr>
      <w:r>
        <w:rPr>
          <w:rFonts w:hint="eastAsia"/>
          <w:sz w:val="24"/>
          <w:szCs w:val="24"/>
        </w:rPr>
        <w:t>らに類する業を営んでいる者</w:t>
      </w:r>
    </w:p>
    <w:sectPr w:rsidR="001B0A1F" w:rsidRPr="00790555">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5C" w:rsidRDefault="0057285C" w:rsidP="00F2415F">
      <w:r>
        <w:separator/>
      </w:r>
    </w:p>
  </w:endnote>
  <w:endnote w:type="continuationSeparator" w:id="0">
    <w:p w:rsidR="0057285C" w:rsidRDefault="0057285C" w:rsidP="00F2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5C" w:rsidRDefault="0057285C" w:rsidP="00F2415F">
      <w:r>
        <w:separator/>
      </w:r>
    </w:p>
  </w:footnote>
  <w:footnote w:type="continuationSeparator" w:id="0">
    <w:p w:rsidR="0057285C" w:rsidRDefault="0057285C" w:rsidP="00F2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E97" w:rsidRPr="00973E97" w:rsidRDefault="00973E97" w:rsidP="00973E97">
    <w:pPr>
      <w:pStyle w:val="a7"/>
      <w:jc w:val="left"/>
      <w:rPr>
        <w:sz w:val="16"/>
        <w:szCs w:val="16"/>
      </w:rPr>
    </w:pPr>
    <w:r w:rsidRPr="00973E97">
      <w:rPr>
        <w:rFonts w:hint="eastAsia"/>
        <w:sz w:val="16"/>
        <w:szCs w:val="16"/>
      </w:rPr>
      <w:t>和名ｹ谷ｽﾎﾟｰﾂｾﾝﾀｰ公募</w:t>
    </w:r>
    <w:r w:rsidRPr="00973E97">
      <w:rPr>
        <w:rFonts w:hint="eastAsia"/>
        <w:sz w:val="16"/>
        <w:szCs w:val="16"/>
      </w:rPr>
      <w:t>(</w:t>
    </w:r>
    <w:r w:rsidRPr="00973E97">
      <w:rPr>
        <w:rFonts w:hint="eastAsia"/>
        <w:sz w:val="16"/>
        <w:szCs w:val="16"/>
      </w:rPr>
      <w:t>様式</w:t>
    </w:r>
    <w:r w:rsidRPr="00973E97">
      <w:rPr>
        <w:rFonts w:hint="eastAsia"/>
        <w:sz w:val="16"/>
        <w:szCs w:val="16"/>
      </w:rPr>
      <w:t>4)</w:t>
    </w:r>
  </w:p>
  <w:p w:rsidR="00973E97" w:rsidRDefault="00973E9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C56"/>
    <w:rsid w:val="000D5845"/>
    <w:rsid w:val="000F55AF"/>
    <w:rsid w:val="001B0A1F"/>
    <w:rsid w:val="0057285C"/>
    <w:rsid w:val="005B645E"/>
    <w:rsid w:val="00667094"/>
    <w:rsid w:val="00790555"/>
    <w:rsid w:val="00926C56"/>
    <w:rsid w:val="00973E97"/>
    <w:rsid w:val="00980DDD"/>
    <w:rsid w:val="00A10CF5"/>
    <w:rsid w:val="00C01BEA"/>
    <w:rsid w:val="00D44865"/>
    <w:rsid w:val="00F2415F"/>
    <w:rsid w:val="00F64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E0C028"/>
  <w15:docId w15:val="{998E65E2-D099-454C-AC70-AE91456E9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90555"/>
    <w:pPr>
      <w:jc w:val="center"/>
    </w:pPr>
    <w:rPr>
      <w:sz w:val="24"/>
      <w:szCs w:val="24"/>
    </w:rPr>
  </w:style>
  <w:style w:type="character" w:customStyle="1" w:styleId="a4">
    <w:name w:val="記 (文字)"/>
    <w:basedOn w:val="a0"/>
    <w:link w:val="a3"/>
    <w:uiPriority w:val="99"/>
    <w:rsid w:val="00790555"/>
    <w:rPr>
      <w:sz w:val="24"/>
      <w:szCs w:val="24"/>
    </w:rPr>
  </w:style>
  <w:style w:type="paragraph" w:styleId="a5">
    <w:name w:val="Closing"/>
    <w:basedOn w:val="a"/>
    <w:link w:val="a6"/>
    <w:uiPriority w:val="99"/>
    <w:unhideWhenUsed/>
    <w:rsid w:val="00790555"/>
    <w:pPr>
      <w:jc w:val="right"/>
    </w:pPr>
    <w:rPr>
      <w:sz w:val="24"/>
      <w:szCs w:val="24"/>
    </w:rPr>
  </w:style>
  <w:style w:type="character" w:customStyle="1" w:styleId="a6">
    <w:name w:val="結語 (文字)"/>
    <w:basedOn w:val="a0"/>
    <w:link w:val="a5"/>
    <w:uiPriority w:val="99"/>
    <w:rsid w:val="00790555"/>
    <w:rPr>
      <w:sz w:val="24"/>
      <w:szCs w:val="24"/>
    </w:rPr>
  </w:style>
  <w:style w:type="paragraph" w:styleId="a7">
    <w:name w:val="header"/>
    <w:basedOn w:val="a"/>
    <w:link w:val="a8"/>
    <w:uiPriority w:val="99"/>
    <w:unhideWhenUsed/>
    <w:rsid w:val="00F2415F"/>
    <w:pPr>
      <w:tabs>
        <w:tab w:val="center" w:pos="4252"/>
        <w:tab w:val="right" w:pos="8504"/>
      </w:tabs>
      <w:snapToGrid w:val="0"/>
    </w:pPr>
  </w:style>
  <w:style w:type="character" w:customStyle="1" w:styleId="a8">
    <w:name w:val="ヘッダー (文字)"/>
    <w:basedOn w:val="a0"/>
    <w:link w:val="a7"/>
    <w:uiPriority w:val="99"/>
    <w:rsid w:val="00F2415F"/>
  </w:style>
  <w:style w:type="paragraph" w:styleId="a9">
    <w:name w:val="footer"/>
    <w:basedOn w:val="a"/>
    <w:link w:val="aa"/>
    <w:uiPriority w:val="99"/>
    <w:unhideWhenUsed/>
    <w:rsid w:val="00F2415F"/>
    <w:pPr>
      <w:tabs>
        <w:tab w:val="center" w:pos="4252"/>
        <w:tab w:val="right" w:pos="8504"/>
      </w:tabs>
      <w:snapToGrid w:val="0"/>
    </w:pPr>
  </w:style>
  <w:style w:type="character" w:customStyle="1" w:styleId="aa">
    <w:name w:val="フッター (文字)"/>
    <w:basedOn w:val="a0"/>
    <w:link w:val="a9"/>
    <w:uiPriority w:val="99"/>
    <w:rsid w:val="00F241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111</Words>
  <Characters>634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 正治</dc:creator>
  <cp:keywords/>
  <dc:description/>
  <cp:lastModifiedBy>宇田川 毅</cp:lastModifiedBy>
  <cp:revision>10</cp:revision>
  <dcterms:created xsi:type="dcterms:W3CDTF">2018-12-06T23:16:00Z</dcterms:created>
  <dcterms:modified xsi:type="dcterms:W3CDTF">2022-06-05T23:54:00Z</dcterms:modified>
</cp:coreProperties>
</file>